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522ED5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522ED5" w:rsidRDefault="00522ED5">
      <w:pPr>
        <w:pStyle w:val="v12"/>
        <w:jc w:val="center"/>
        <w:divId w:val="1673870302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Folkeoplysningsrådet</w:t>
      </w:r>
    </w:p>
    <w:p w:rsidR="00522ED5" w:rsidRDefault="00522ED5">
      <w:pPr>
        <w:spacing w:after="240"/>
        <w:divId w:val="1673870302"/>
      </w:pPr>
    </w:p>
    <w:p w:rsidR="00522ED5" w:rsidRDefault="00522ED5">
      <w:pPr>
        <w:pStyle w:val="v12"/>
        <w:jc w:val="center"/>
        <w:divId w:val="1673870302"/>
      </w:pPr>
      <w:r>
        <w:t xml:space="preserve">(Indeholder åbne dagsordenspunkter) </w:t>
      </w:r>
    </w:p>
    <w:p w:rsidR="00522ED5" w:rsidRDefault="00522ED5">
      <w:pPr>
        <w:spacing w:after="240"/>
        <w:divId w:val="1673870302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522ED5">
        <w:trPr>
          <w:divId w:val="1673870302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</w:rPr>
              <w:t>Fredag den 11. maj 2018</w:t>
            </w:r>
          </w:p>
        </w:tc>
      </w:tr>
      <w:tr w:rsidR="00522ED5">
        <w:trPr>
          <w:divId w:val="1673870302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</w:rPr>
              <w:t>Mødelokale 620</w:t>
            </w:r>
          </w:p>
        </w:tc>
      </w:tr>
      <w:tr w:rsidR="00522ED5">
        <w:trPr>
          <w:divId w:val="1673870302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</w:rPr>
              <w:t>Kl. 18:00 - 20:00</w:t>
            </w:r>
          </w:p>
        </w:tc>
      </w:tr>
      <w:tr w:rsidR="00522ED5">
        <w:trPr>
          <w:divId w:val="1673870302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22ED5" w:rsidRDefault="00522ED5">
            <w:r>
              <w:rPr>
                <w:rStyle w:val="v121"/>
              </w:rPr>
              <w:t>Børge Larsen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Gert Due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Jan Møller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Jesper Pedersen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Jette Rosenfeldt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Leif Urhøj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Niels Middelbo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Ruth Axø</w:t>
            </w:r>
          </w:p>
        </w:tc>
      </w:tr>
    </w:tbl>
    <w:p w:rsidR="00522ED5" w:rsidRDefault="00522ED5">
      <w:pPr>
        <w:divId w:val="1673870302"/>
      </w:pPr>
    </w:p>
    <w:p w:rsidR="00522ED5" w:rsidRDefault="00522ED5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A53ADF">
        <w:rPr>
          <w:noProof/>
          <w:color w:val="000000"/>
        </w:rPr>
        <w:t>24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25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Konstituering af Folkeoplysningsrådet 2018-2022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26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Mødeplan for Folkeoplysningsrådet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27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Budget for folkeoplysningsområdet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28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BPI Fodbold - ansøgning om ekstraordinært lokaletilskud til maling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29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Fredericia Taekwondo Klub - ansøgning om ekstraordinært lokaletilskud til udskiftning af måtter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22ED5" w:rsidRDefault="00522E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53ADF">
        <w:rPr>
          <w:noProof/>
          <w:color w:val="000000"/>
        </w:rPr>
        <w:t>30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53ADF">
        <w:rPr>
          <w:noProof/>
          <w:color w:val="000000"/>
        </w:rPr>
        <w:t>Orienterende sager til Folkeoplysningsrådet maj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_Toc513829315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A07BB" w:rsidRDefault="00522ED5" w:rsidP="005203C1">
      <w:r>
        <w:fldChar w:fldCharType="end"/>
      </w:r>
      <w:bookmarkStart w:id="3" w:name="_GoBack"/>
      <w:bookmarkEnd w:id="3"/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4" w:name="AC_AgendaStart3"/>
      <w:bookmarkStart w:id="5" w:name="_Toc513829309"/>
      <w:bookmarkEnd w:id="4"/>
      <w:r>
        <w:rPr>
          <w:color w:val="000000"/>
        </w:rPr>
        <w:lastRenderedPageBreak/>
        <w:t>24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>Godkendelse af dagsordenen.</w:t>
      </w:r>
      <w:bookmarkStart w:id="6" w:name="AcadreMMBulletLastPosition"/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indstiller, at dagsordenen godkendes.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Godkendt.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7" w:name="_Toc513829310"/>
      <w:r>
        <w:rPr>
          <w:color w:val="000000"/>
        </w:rPr>
        <w:lastRenderedPageBreak/>
        <w:t>25</w:t>
      </w:r>
      <w:r>
        <w:rPr>
          <w:color w:val="000000"/>
        </w:rPr>
        <w:tab/>
        <w:t>Konstituering af Folkeoplysningsrådet 2018-2022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Sagsnr.:18/3554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 xml:space="preserve">Byrådet godkendte på mødet d. 23. april 2018 de indstillede kandidater til Folkeoplysningsrådet. 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Konstitueringsmødet ledes af det medlem, der har længst anciennitet i det tidligere folkeoplysningsråd.</w:t>
      </w:r>
    </w:p>
    <w:p w:rsidR="00522ED5" w:rsidRDefault="00522ED5">
      <w:pPr>
        <w:pStyle w:val="NormalWeb"/>
        <w:divId w:val="555580582"/>
      </w:pPr>
      <w:r>
        <w:br/>
        <w:t>Konstitueringen skal ske med:</w:t>
      </w:r>
      <w:r>
        <w:br/>
      </w:r>
      <w:r>
        <w:br/>
        <w:t>A) Valg af formand for Folkeoplysningsrådet</w:t>
      </w:r>
      <w:r>
        <w:br/>
        <w:t>B) Valg af næstformand for Folkeoplysningsrådet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agendabullettext"/>
        <w:divId w:val="555580582"/>
      </w:pPr>
      <w:r>
        <w:t> 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indstiller, at der vælges en formand og en næstformand for valgperioden 2018-2022.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Formand: Leif Urhøj</w:t>
      </w:r>
    </w:p>
    <w:p w:rsidR="00522ED5" w:rsidRDefault="00522ED5">
      <w:pPr>
        <w:pStyle w:val="NormalWeb"/>
        <w:divId w:val="555580582"/>
      </w:pPr>
      <w:r>
        <w:t>Næstformand: Jan M. Jørgensen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8" w:name="_Toc513829311"/>
      <w:r>
        <w:rPr>
          <w:color w:val="000000"/>
        </w:rPr>
        <w:lastRenderedPageBreak/>
        <w:t>26</w:t>
      </w:r>
      <w:r>
        <w:rPr>
          <w:color w:val="000000"/>
        </w:rPr>
        <w:tab/>
        <w:t>Mødeplan for Folkeoplysningsrådet 2018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Sagsnr.:18/3559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 xml:space="preserve">Folkeoplysningsrådet skal beslutte hvilke datoer, der skal holdes møder på i resten af 2018. </w:t>
      </w:r>
    </w:p>
    <w:p w:rsidR="00522ED5" w:rsidRDefault="00522ED5">
      <w:pPr>
        <w:pStyle w:val="NormalWeb"/>
        <w:divId w:val="555580582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622"/>
        <w:gridCol w:w="1609"/>
        <w:gridCol w:w="1637"/>
      </w:tblGrid>
      <w:tr w:rsidR="00522ED5">
        <w:trPr>
          <w:divId w:val="55558058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rPr>
                <w:b/>
                <w:bCs/>
              </w:rPr>
              <w:t>Mødetype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rPr>
                <w:b/>
                <w:bCs/>
              </w:rPr>
              <w:t>Folkeoplysningsrådet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rPr>
                <w:b/>
                <w:bCs/>
              </w:rPr>
              <w:t>Mødetype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rPr>
                <w:b/>
                <w:bCs/>
              </w:rPr>
              <w:t>Kultur- og Idr. Udvalget (KIU)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Maj - konstituerende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Ordinært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Tors d. 31.5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Juni – ordinært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Frit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Ordinært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 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Aug. - ordinært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Ultimo aug. – primo sept.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Ordinært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Tors d. 16.8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Sept. – med KIU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Medio – ultimo sept.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Fællesmøde med KIU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Tors d. 20.9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Okt. – ordinært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Ultimo okt.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 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Nov. – ordinært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Medio nov.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Ordinært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Tors d. 8.11</w:t>
            </w:r>
          </w:p>
        </w:tc>
      </w:tr>
      <w:tr w:rsidR="00522ED5">
        <w:trPr>
          <w:divId w:val="555580582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Dec. - ordinært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Primo – medio dec.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Ordinært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ED5" w:rsidRDefault="00522ED5">
            <w:pPr>
              <w:pStyle w:val="NormalWeb"/>
            </w:pPr>
            <w:r>
              <w:t>Tors d. 20.12</w:t>
            </w:r>
          </w:p>
        </w:tc>
      </w:tr>
    </w:tbl>
    <w:p w:rsidR="00522ED5" w:rsidRDefault="00522ED5">
      <w:pPr>
        <w:pStyle w:val="NormalWeb"/>
        <w:divId w:val="555580582"/>
        <w:rPr>
          <w:rFonts w:eastAsiaTheme="minorEastAsia"/>
        </w:rPr>
      </w:pPr>
      <w:r>
        <w:t> </w:t>
      </w:r>
    </w:p>
    <w:p w:rsidR="00522ED5" w:rsidRDefault="00522ED5">
      <w:pPr>
        <w:pStyle w:val="NormalWeb"/>
        <w:divId w:val="555580582"/>
      </w:pPr>
      <w:r>
        <w:t>Møderækken skal gerne koordineres i forhold til mødekalenderen for Kultur- og Idrætsudvalget i forhold til kommende sager, der skal sendes videre til Kultur- og Idrætsudvalget.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indstiller, at Folkeoplysningsrådet beslutter mødedatoerne for resten af 2018.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Onsdag d. 13.6. kl. 17.30-19.30</w:t>
      </w:r>
    </w:p>
    <w:p w:rsidR="00522ED5" w:rsidRDefault="00522ED5">
      <w:pPr>
        <w:pStyle w:val="NormalWeb"/>
        <w:divId w:val="555580582"/>
      </w:pPr>
      <w:r>
        <w:t>Onsdag d. 5.9. kl. 17.30-19.30</w:t>
      </w:r>
    </w:p>
    <w:p w:rsidR="00522ED5" w:rsidRDefault="00522ED5">
      <w:pPr>
        <w:pStyle w:val="NormalWeb"/>
        <w:divId w:val="555580582"/>
      </w:pPr>
      <w:r>
        <w:t>Onsdag d. 24.10. kl. 17.30-19.30</w:t>
      </w:r>
    </w:p>
    <w:p w:rsidR="00522ED5" w:rsidRDefault="00522ED5">
      <w:pPr>
        <w:pStyle w:val="NormalWeb"/>
        <w:divId w:val="555580582"/>
      </w:pPr>
      <w:r>
        <w:t>Onsdag d. 14.11. kl. 17.30-19.30</w:t>
      </w:r>
    </w:p>
    <w:p w:rsidR="00522ED5" w:rsidRDefault="00522ED5">
      <w:pPr>
        <w:pStyle w:val="NormalWeb"/>
        <w:divId w:val="555580582"/>
      </w:pPr>
      <w:r>
        <w:t>Onsdag d. 19.12. kl. 17.30-19.30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9" w:name="_Toc513829312"/>
      <w:r>
        <w:rPr>
          <w:color w:val="000000"/>
        </w:rPr>
        <w:lastRenderedPageBreak/>
        <w:t>27</w:t>
      </w:r>
      <w:r>
        <w:rPr>
          <w:color w:val="000000"/>
        </w:rPr>
        <w:tab/>
        <w:t>Budget for folkeoplysningsområdet 2018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Sagsnr.:18/4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>Folkeoplysningsområdets budget for 2018 er vedlagt som bilag, til orientering til Folkeoplysningsrådet (bilag 1).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indstiller, at Folkeoplysningsrådet tager budgettet for 2018 til efterretning.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textAlignment w:val="top"/>
        <w:divId w:val="2144156828"/>
        <w:rPr>
          <w:color w:val="000000"/>
        </w:rPr>
      </w:pPr>
      <w:r>
        <w:rPr>
          <w:color w:val="000000"/>
        </w:rPr>
        <w:t>Åben - Folkeoplysningsområdet budget 2018 - d. 1.5.2018</w:t>
      </w:r>
    </w:p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Orientering taget til efterretning.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10" w:name="_Toc513829313"/>
      <w:r>
        <w:rPr>
          <w:color w:val="000000"/>
        </w:rPr>
        <w:lastRenderedPageBreak/>
        <w:t>28</w:t>
      </w:r>
      <w:r>
        <w:rPr>
          <w:color w:val="000000"/>
        </w:rPr>
        <w:tab/>
        <w:t>BPI Fodbold - ansøgning om ekstraordinært lokaletilskud til maling</w:t>
      </w:r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Sagsnr.:18/1294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t>BPI Fodbold søger om et ekstraordinært lokaletilskud på 137.031 kr. til maling af deres klubhus udvendig og indvendig. Sagen indstilles til godkendelse med et tilskud på op til 65 % af det ansøgte beløb.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>BPI Fodbold ønsker at få malet deres klubhus udvendig og indvendig. Klubben har indhentet tre tilbud på det, hvor af det billigste er på 137.031 kr. inkl. moms. (bilag 1-3).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BPI Fodbold modtog i 2017 i ordinært lokaletilskud til deres lokaler under hovedforeningen BPI.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I 2017 havde hele BPI 851 medlemmer, hvoraf 328 var over 25 år og ikke i bestyrelsen eller trænere, hvilket svarer til 38,5%.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 xml:space="preserve">Foreningen havde i 2017 et overskud på 41.299 kr. og en egenkapital på 224.959 kr.(bilag 4). 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Gældende praksis inden for ekstraordinært lokaletilskud er, at der gives 65% i tilskud, dog først reduceret med den andel af medlemmer der er over 25 år og ikke er trænere eller ledere i foreningen. Et tilskud kan derfor være på op til 65% af (100-38,5% af 137.031) = 54.778 kr.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Et tilskud kan finansieres af puljen til ekstraordinære lokaletilskud, hvor der pt. resterer 119.000 kr.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 xml:space="preserve">Kultur &amp; Idræt vurderer, at der kan gives ekstraordinært lokaletilskud til BPI Fodbold. 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indstiller, at Folkeoplysningsrådet anbefaler Kultur- og Idrætsudvalget, at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 w:rsidP="00522ED5">
      <w:pPr>
        <w:numPr>
          <w:ilvl w:val="0"/>
          <w:numId w:val="14"/>
        </w:numPr>
        <w:spacing w:before="100" w:beforeAutospacing="1" w:after="100" w:afterAutospacing="1"/>
        <w:divId w:val="555580582"/>
      </w:pPr>
      <w:r>
        <w:t>BPI Fodbold bevilges et ekstraordinært lokaletilskud på 54.778 kr.</w:t>
      </w:r>
    </w:p>
    <w:p w:rsidR="00522ED5" w:rsidRDefault="00522ED5" w:rsidP="00522ED5">
      <w:pPr>
        <w:numPr>
          <w:ilvl w:val="0"/>
          <w:numId w:val="14"/>
        </w:numPr>
        <w:spacing w:before="100" w:beforeAutospacing="1" w:after="100" w:afterAutospacing="1"/>
        <w:divId w:val="555580582"/>
      </w:pPr>
      <w:r>
        <w:t>Tilskuddet finansieres via puljen til ekstraordinære lokaletilskud, hvor der resterer 119.000 kr. 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textAlignment w:val="top"/>
        <w:divId w:val="2122870336"/>
        <w:rPr>
          <w:color w:val="000000"/>
        </w:rPr>
      </w:pPr>
      <w:r>
        <w:rPr>
          <w:color w:val="000000"/>
        </w:rPr>
        <w:t>Åben - Maling - tilbud 1</w:t>
      </w:r>
    </w:p>
    <w:p w:rsidR="00522ED5" w:rsidRDefault="00522ED5">
      <w:pPr>
        <w:textAlignment w:val="top"/>
        <w:divId w:val="774637898"/>
        <w:rPr>
          <w:color w:val="000000"/>
        </w:rPr>
      </w:pPr>
      <w:r>
        <w:rPr>
          <w:color w:val="000000"/>
        </w:rPr>
        <w:t>Åben - BPI Fodbold malervedligeholdelse af klubhus - tilbud 2</w:t>
      </w:r>
    </w:p>
    <w:p w:rsidR="00522ED5" w:rsidRDefault="00522ED5">
      <w:pPr>
        <w:textAlignment w:val="top"/>
        <w:divId w:val="1667854990"/>
        <w:rPr>
          <w:color w:val="000000"/>
        </w:rPr>
      </w:pPr>
      <w:r>
        <w:rPr>
          <w:color w:val="000000"/>
        </w:rPr>
        <w:lastRenderedPageBreak/>
        <w:t>Åben - Malertilbud 3</w:t>
      </w:r>
    </w:p>
    <w:p w:rsidR="00522ED5" w:rsidRDefault="00522ED5">
      <w:pPr>
        <w:textAlignment w:val="top"/>
        <w:divId w:val="1367146515"/>
        <w:rPr>
          <w:color w:val="000000"/>
        </w:rPr>
      </w:pPr>
      <w:r>
        <w:rPr>
          <w:color w:val="000000"/>
        </w:rPr>
        <w:t>Åben - bpi.pdf</w:t>
      </w:r>
    </w:p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Anbefales.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11" w:name="_Toc513829314"/>
      <w:r>
        <w:rPr>
          <w:color w:val="000000"/>
        </w:rPr>
        <w:lastRenderedPageBreak/>
        <w:t>29</w:t>
      </w:r>
      <w:r>
        <w:rPr>
          <w:color w:val="000000"/>
        </w:rPr>
        <w:tab/>
        <w:t>Fredericia Taekwondo Klub - ansøgning om ekstraordinært lokaletilskud til udskiftning af måtter</w:t>
      </w:r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Sagsnr.:18/2183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t xml:space="preserve">Fredericia Taekwondo Klub søger om et ekstraordinært lokaletilskud på 30.625 kr. til udskiftning af tæpper på deres træningsgulv. Sagen indstilles til godkendelse med et tilskud på op til 65 % af det ansøgte beløb, dog først reduceret med andelen af medlemmer over 25 år. Dette svarer til 16.861 kr.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 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>Fredericia Taekwondo Klub søger om ekstraordinært lokaletilskud til udskiftning af tæpperne på deres træningsgulv, da disse er slidt op. Klubben søger om 30.625 kr. til det.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 xml:space="preserve">Fredericia Taekwondo Klub har indhentet to tilbud på udskiftningen af måtterne (bilag 2 og 3). Det billigste tilbud er på 30.625 kr. inkl. moms. 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I 2017 havde Fredericia Taekwondo Klub 98 medlemmer, heraf 15 over 25 år, som ikke er medlemmer af bestyrelsen eller trænere. Det svare til, at 15,3% er over 25 år.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 xml:space="preserve">Fredericia Taekwondo Klub havde i 2017 er underskud på 27.249 kr. og en egenkapital på 147.241 kr. 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Gældende praksis inden for ekstraordinært lokaletilskud er, at der gives 65% i tilskud, dog først reduceret med den andel af medlemmer der er over 25 år og ikke er trænere eller ledere i foreningen. Et tilskud kan derfor være på op til 65% af (100-15,3% af 30.625 kr.) = 16.861 kr.</w:t>
      </w:r>
    </w:p>
    <w:p w:rsidR="00522ED5" w:rsidRDefault="00522ED5">
      <w:pPr>
        <w:pStyle w:val="NormalWeb"/>
        <w:divId w:val="555580582"/>
      </w:pPr>
      <w:r>
        <w:t> </w:t>
      </w:r>
    </w:p>
    <w:p w:rsidR="00522ED5" w:rsidRDefault="00522ED5">
      <w:pPr>
        <w:pStyle w:val="NormalWeb"/>
        <w:divId w:val="555580582"/>
      </w:pPr>
      <w:r>
        <w:t>Et tilskud kan finansieres af puljen til ekstraordinære lokaletilskud, hvor der pt. resterer 119.000 kr.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 xml:space="preserve">Kultur &amp; Idræt vurderer, at Fredericia Taekwondo Klub kan modtage ekstraordinært lokaletilskud til udskiftningen af måtterne på træningsgulvet. 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spacing w:after="240"/>
        <w:divId w:val="555580582"/>
      </w:pPr>
      <w:r>
        <w:t>Kultur &amp; Idræt indstiller, at Folkeoplysningsrådet anbefaler Kultur- og Idrætsudvalget, at</w:t>
      </w:r>
    </w:p>
    <w:p w:rsidR="00522ED5" w:rsidRDefault="00522ED5" w:rsidP="00522ED5">
      <w:pPr>
        <w:numPr>
          <w:ilvl w:val="0"/>
          <w:numId w:val="15"/>
        </w:numPr>
        <w:spacing w:before="100" w:beforeAutospacing="1" w:after="100" w:afterAutospacing="1"/>
        <w:divId w:val="555580582"/>
      </w:pPr>
      <w:r>
        <w:t xml:space="preserve">Fredericia Taekwondo Klub bevilges et tilskud på op til 16.861 kr. </w:t>
      </w:r>
    </w:p>
    <w:p w:rsidR="00522ED5" w:rsidRDefault="00522ED5" w:rsidP="00522ED5">
      <w:pPr>
        <w:numPr>
          <w:ilvl w:val="0"/>
          <w:numId w:val="15"/>
        </w:numPr>
        <w:spacing w:before="100" w:beforeAutospacing="1" w:after="100" w:afterAutospacing="1"/>
        <w:divId w:val="555580582"/>
      </w:pPr>
      <w:r>
        <w:t>Tilskuddet finansieres af puljen til ekstraordinære lokaletilskud.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textAlignment w:val="top"/>
        <w:divId w:val="1785535179"/>
        <w:rPr>
          <w:color w:val="000000"/>
        </w:rPr>
      </w:pPr>
      <w:r>
        <w:rPr>
          <w:color w:val="000000"/>
        </w:rPr>
        <w:t>Åben - Fredericia Taekwondoklub - Vedligeholdelse nye tæpper</w:t>
      </w:r>
    </w:p>
    <w:p w:rsidR="00522ED5" w:rsidRDefault="00522ED5">
      <w:pPr>
        <w:textAlignment w:val="top"/>
        <w:divId w:val="1900898196"/>
        <w:rPr>
          <w:color w:val="000000"/>
        </w:rPr>
      </w:pPr>
      <w:r>
        <w:rPr>
          <w:color w:val="000000"/>
        </w:rPr>
        <w:lastRenderedPageBreak/>
        <w:t>Åben - Teakwondo klubben ny pris gulv - tilbud 1</w:t>
      </w:r>
    </w:p>
    <w:p w:rsidR="00522ED5" w:rsidRDefault="00522ED5">
      <w:pPr>
        <w:textAlignment w:val="top"/>
        <w:divId w:val="1199732628"/>
        <w:rPr>
          <w:color w:val="000000"/>
        </w:rPr>
      </w:pPr>
      <w:r>
        <w:rPr>
          <w:color w:val="000000"/>
        </w:rPr>
        <w:t>Åben - Tilbud 2 - Tæpper Fredericia Taekwondo klub</w:t>
      </w:r>
    </w:p>
    <w:p w:rsidR="00522ED5" w:rsidRDefault="00522ED5">
      <w:pPr>
        <w:textAlignment w:val="top"/>
        <w:divId w:val="461188539"/>
        <w:rPr>
          <w:color w:val="000000"/>
        </w:rPr>
      </w:pPr>
      <w:r>
        <w:rPr>
          <w:color w:val="000000"/>
        </w:rPr>
        <w:t>Åben - Årsregnskab 2017 - Fredericia Taekwondo klub</w:t>
      </w:r>
    </w:p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>Anbefales.</w:t>
      </w:r>
    </w:p>
    <w:p w:rsidR="00522ED5" w:rsidRDefault="00522ED5">
      <w:pPr>
        <w:divId w:val="555580582"/>
      </w:pPr>
    </w:p>
    <w:p w:rsidR="00522ED5" w:rsidRDefault="00522ED5">
      <w:pPr>
        <w:pStyle w:val="Overskrift1"/>
        <w:pageBreakBefore/>
        <w:textAlignment w:val="top"/>
        <w:divId w:val="555580582"/>
        <w:rPr>
          <w:color w:val="000000"/>
        </w:rPr>
      </w:pPr>
      <w:bookmarkStart w:id="12" w:name="_Toc513829315"/>
      <w:r>
        <w:rPr>
          <w:color w:val="000000"/>
        </w:rPr>
        <w:lastRenderedPageBreak/>
        <w:t>30</w:t>
      </w:r>
      <w:r>
        <w:rPr>
          <w:color w:val="000000"/>
        </w:rPr>
        <w:tab/>
        <w:t>Orienterende sager til Folkeoplysningsrådet maj 2018</w:t>
      </w:r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22ED5">
        <w:trPr>
          <w:divId w:val="555580582"/>
          <w:tblCellSpacing w:w="0" w:type="dxa"/>
        </w:trPr>
        <w:tc>
          <w:tcPr>
            <w:tcW w:w="0" w:type="auto"/>
            <w:hideMark/>
          </w:tcPr>
          <w:p w:rsidR="00522ED5" w:rsidRDefault="00522E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22ED5" w:rsidRDefault="00522ED5">
            <w:pPr>
              <w:rPr>
                <w:color w:val="000000"/>
              </w:rPr>
            </w:pPr>
            <w:r>
              <w:rPr>
                <w:color w:val="000000"/>
              </w:rPr>
              <w:t>Sagsnr.:18/6</w:t>
            </w:r>
          </w:p>
        </w:tc>
        <w:tc>
          <w:tcPr>
            <w:tcW w:w="3750" w:type="pct"/>
            <w:hideMark/>
          </w:tcPr>
          <w:p w:rsidR="00522ED5" w:rsidRDefault="00522E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522ED5" w:rsidRDefault="00522ED5">
      <w:pPr>
        <w:divId w:val="555580582"/>
        <w:rPr>
          <w:rFonts w:ascii="Times New Roman" w:hAnsi="Times New Roman"/>
          <w:sz w:val="24"/>
          <w:szCs w:val="24"/>
        </w:rPr>
      </w:pPr>
    </w:p>
    <w:p w:rsidR="00522ED5" w:rsidRDefault="00522ED5">
      <w:pPr>
        <w:pStyle w:val="agendabullettitle"/>
        <w:divId w:val="555580582"/>
      </w:pPr>
      <w:r>
        <w:t xml:space="preserve">Sagsresumé: </w:t>
      </w:r>
    </w:p>
    <w:p w:rsidR="00522ED5" w:rsidRDefault="00522ED5">
      <w:pPr>
        <w:pStyle w:val="NormalWeb"/>
        <w:divId w:val="555580582"/>
      </w:pPr>
      <w:r>
        <w:rPr>
          <w:b/>
          <w:bCs/>
        </w:rPr>
        <w:t>Sagsbeskrivelse:</w:t>
      </w:r>
    </w:p>
    <w:p w:rsidR="00522ED5" w:rsidRDefault="00522ED5">
      <w:pPr>
        <w:pStyle w:val="NormalWeb"/>
        <w:divId w:val="555580582"/>
      </w:pPr>
      <w:r>
        <w:t>Gensidig orientering.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Økonomiske konsekvenser: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Vurdering: </w:t>
      </w:r>
    </w:p>
    <w:p w:rsidR="00522ED5" w:rsidRDefault="00522ED5">
      <w:pPr>
        <w:pStyle w:val="NormalWeb"/>
        <w:divId w:val="555580582"/>
      </w:pPr>
      <w:r>
        <w:t>Ingen.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Indstillinger: </w:t>
      </w:r>
    </w:p>
    <w:p w:rsidR="00522ED5" w:rsidRDefault="00522ED5">
      <w:pPr>
        <w:pStyle w:val="NormalWeb"/>
        <w:divId w:val="555580582"/>
      </w:pPr>
      <w:r>
        <w:t>Kultur &amp; Idræt indstiller til gensidig orientering.</w:t>
      </w:r>
    </w:p>
    <w:p w:rsidR="00522ED5" w:rsidRDefault="00522ED5">
      <w:pPr>
        <w:divId w:val="555580582"/>
      </w:pPr>
    </w:p>
    <w:p w:rsidR="00522ED5" w:rsidRDefault="00522ED5">
      <w:pPr>
        <w:pStyle w:val="agendabullettitle"/>
        <w:divId w:val="555580582"/>
      </w:pPr>
      <w:r>
        <w:t xml:space="preserve">Bilag: </w:t>
      </w:r>
    </w:p>
    <w:p w:rsidR="00522ED5" w:rsidRDefault="00522ED5">
      <w:pPr>
        <w:pStyle w:val="agendabullettitle"/>
        <w:divId w:val="555580582"/>
      </w:pPr>
      <w:r>
        <w:t xml:space="preserve">Beslutning i Folkeoplysningsrådet den 11-05-2018: </w:t>
      </w:r>
    </w:p>
    <w:p w:rsidR="00522ED5" w:rsidRDefault="00522ED5">
      <w:pPr>
        <w:pStyle w:val="NormalWeb"/>
        <w:divId w:val="555580582"/>
      </w:pPr>
      <w:r>
        <w:t xml:space="preserve">Gensidig orientering foretaget. </w:t>
      </w:r>
      <w:bookmarkEnd w:id="6"/>
    </w:p>
    <w:p w:rsidR="00522ED5" w:rsidRDefault="00522ED5">
      <w:pPr>
        <w:divId w:val="555580582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522ED5" w:rsidRDefault="00522ED5">
      <w:pPr>
        <w:pStyle w:val="v10"/>
        <w:keepNext/>
        <w:divId w:val="147092347"/>
      </w:pPr>
      <w:bookmarkStart w:id="15" w:name="AC_AgendaStart4"/>
      <w:bookmarkEnd w:id="15"/>
      <w:r>
        <w:t>Leif Urhøj</w:t>
      </w:r>
    </w:p>
    <w:p w:rsidR="00522ED5" w:rsidRDefault="00522ED5">
      <w:pPr>
        <w:divId w:val="147092347"/>
      </w:pPr>
      <w:r>
        <w:pict>
          <v:rect id="_x0000_i1025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Jette Rosenfeldt</w:t>
      </w:r>
    </w:p>
    <w:p w:rsidR="00522ED5" w:rsidRDefault="00522ED5">
      <w:pPr>
        <w:divId w:val="147092347"/>
      </w:pPr>
      <w:r>
        <w:pict>
          <v:rect id="_x0000_i1026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Jan Møller Jørgensen</w:t>
      </w:r>
    </w:p>
    <w:p w:rsidR="00522ED5" w:rsidRDefault="00522ED5">
      <w:pPr>
        <w:divId w:val="147092347"/>
      </w:pPr>
      <w:r>
        <w:pict>
          <v:rect id="_x0000_i1027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Gert Due Jørgensen</w:t>
      </w:r>
    </w:p>
    <w:p w:rsidR="00522ED5" w:rsidRDefault="00522ED5">
      <w:pPr>
        <w:divId w:val="147092347"/>
      </w:pPr>
      <w:r>
        <w:pict>
          <v:rect id="_x0000_i1028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Børge Larsen</w:t>
      </w:r>
    </w:p>
    <w:p w:rsidR="00522ED5" w:rsidRDefault="00522ED5">
      <w:pPr>
        <w:divId w:val="147092347"/>
      </w:pPr>
      <w:r>
        <w:pict>
          <v:rect id="_x0000_i1029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Niels Middelbo</w:t>
      </w:r>
    </w:p>
    <w:p w:rsidR="00522ED5" w:rsidRDefault="00522ED5">
      <w:pPr>
        <w:divId w:val="147092347"/>
      </w:pPr>
      <w:r>
        <w:pict>
          <v:rect id="_x0000_i1030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Ruth Axø</w:t>
      </w:r>
    </w:p>
    <w:p w:rsidR="00522ED5" w:rsidRDefault="00522ED5">
      <w:pPr>
        <w:divId w:val="147092347"/>
      </w:pPr>
      <w:r>
        <w:pict>
          <v:rect id="_x0000_i1031" style="width:170.1pt;height:.5pt" o:hrpct="0" o:hralign="right" o:hrstd="t" o:hrnoshade="t" o:hr="t" fillcolor="black" stroked="f"/>
        </w:pict>
      </w:r>
    </w:p>
    <w:p w:rsidR="00522ED5" w:rsidRDefault="00522ED5">
      <w:pPr>
        <w:pStyle w:val="v10"/>
        <w:keepNext/>
        <w:divId w:val="147092347"/>
      </w:pPr>
      <w:r>
        <w:t>Jesper Pedersen</w:t>
      </w:r>
    </w:p>
    <w:p w:rsidR="00522ED5" w:rsidRDefault="00522ED5">
      <w:pPr>
        <w:divId w:val="147092347"/>
      </w:pPr>
      <w:r>
        <w:pict>
          <v:rect id="_x0000_i1032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D5" w:rsidRDefault="00522ED5">
      <w:r>
        <w:separator/>
      </w:r>
    </w:p>
  </w:endnote>
  <w:endnote w:type="continuationSeparator" w:id="0">
    <w:p w:rsidR="00522ED5" w:rsidRDefault="005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5" w:rsidRDefault="00522ED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522ED5">
      <w:rPr>
        <w:rStyle w:val="Sidetal"/>
        <w:noProof/>
      </w:rPr>
      <w:t>11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5" w:rsidRDefault="00522ED5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D5" w:rsidRDefault="00522ED5">
      <w:r>
        <w:separator/>
      </w:r>
    </w:p>
  </w:footnote>
  <w:footnote w:type="continuationSeparator" w:id="0">
    <w:p w:rsidR="00522ED5" w:rsidRDefault="0052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5" w:rsidRDefault="00522ED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522ED5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522ED5" w:rsidP="00522ED5">
                <w:bookmarkStart w:id="13" w:name="AC_CommitteeName"/>
                <w:bookmarkEnd w:id="13"/>
                <w:r>
                  <w:t>Folkeoplysningsrådet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4" w:name="AC_MeetingDate"/>
                <w:bookmarkEnd w:id="14"/>
                <w:r>
                  <w:t>11-05-2018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D5" w:rsidRDefault="00522ED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C73DA"/>
    <w:multiLevelType w:val="multilevel"/>
    <w:tmpl w:val="9BC6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4A6DD3"/>
    <w:multiLevelType w:val="multilevel"/>
    <w:tmpl w:val="F50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D5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2ED5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230F43C-2075-42F7-98FB-7E66BB1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522ED5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522ED5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522ED5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522ED5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2ED5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522ED5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1</TotalTime>
  <Pages>12</Pages>
  <Words>1184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Birgitte Langkilde Jakobsen</dc:creator>
  <cp:keywords/>
  <dc:description/>
  <cp:lastModifiedBy>H Birgitte F Langkilde Jakobsen</cp:lastModifiedBy>
  <cp:revision>1</cp:revision>
  <cp:lastPrinted>2009-02-06T13:17:00Z</cp:lastPrinted>
  <dcterms:created xsi:type="dcterms:W3CDTF">2018-05-11T17:12:00Z</dcterms:created>
  <dcterms:modified xsi:type="dcterms:W3CDTF">2018-05-11T17:13:00Z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{19B6996E-8DF0-40BD-8EED-B872D8757FB2}</vt:lpwstr>
  </property>
</Properties>
</file>