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FB77" w14:textId="77777777" w:rsidR="005D4524" w:rsidRDefault="005D4524"/>
    <w:p w14:paraId="667BF452" w14:textId="77777777" w:rsidR="0038684A" w:rsidRDefault="0038684A"/>
    <w:p w14:paraId="3C58E3CD" w14:textId="77777777" w:rsidR="0038684A" w:rsidRDefault="0038684A" w:rsidP="0038684A">
      <w:pPr>
        <w:jc w:val="center"/>
        <w:rPr>
          <w:b/>
          <w:sz w:val="52"/>
        </w:rPr>
      </w:pPr>
    </w:p>
    <w:p w14:paraId="39280C89" w14:textId="77777777" w:rsidR="0038684A" w:rsidRDefault="0038684A" w:rsidP="0038684A">
      <w:pPr>
        <w:jc w:val="center"/>
        <w:rPr>
          <w:b/>
          <w:sz w:val="52"/>
        </w:rPr>
      </w:pPr>
    </w:p>
    <w:p w14:paraId="5075AE2C" w14:textId="77777777" w:rsidR="0038684A" w:rsidRPr="00FC0F58" w:rsidRDefault="0038684A" w:rsidP="0038684A">
      <w:pPr>
        <w:jc w:val="center"/>
        <w:rPr>
          <w:b/>
          <w:sz w:val="52"/>
        </w:rPr>
      </w:pPr>
      <w:r w:rsidRPr="00FC0F58">
        <w:rPr>
          <w:b/>
          <w:sz w:val="52"/>
        </w:rPr>
        <w:t xml:space="preserve">Fredericia Kommunes godkendelseskriterier </w:t>
      </w:r>
      <w:r>
        <w:rPr>
          <w:b/>
          <w:sz w:val="52"/>
        </w:rPr>
        <w:t xml:space="preserve">for </w:t>
      </w:r>
      <w:r w:rsidR="0001045E">
        <w:rPr>
          <w:b/>
          <w:sz w:val="52"/>
        </w:rPr>
        <w:br/>
      </w:r>
      <w:r w:rsidRPr="00FC0F58">
        <w:rPr>
          <w:b/>
          <w:sz w:val="52"/>
        </w:rPr>
        <w:t>private</w:t>
      </w:r>
      <w:r>
        <w:rPr>
          <w:b/>
          <w:sz w:val="52"/>
        </w:rPr>
        <w:t xml:space="preserve"> daginstitutioner</w:t>
      </w:r>
    </w:p>
    <w:p w14:paraId="53AC29A0" w14:textId="77777777" w:rsidR="005D4524" w:rsidRDefault="005D4524" w:rsidP="005D4524"/>
    <w:p w14:paraId="53F0BAE8" w14:textId="77777777" w:rsidR="00817136" w:rsidRDefault="00817136" w:rsidP="005D4524"/>
    <w:p w14:paraId="77C09D6B" w14:textId="77777777" w:rsidR="00817136" w:rsidRDefault="00817136" w:rsidP="005D4524"/>
    <w:p w14:paraId="101DA1C5" w14:textId="77777777" w:rsidR="00817136" w:rsidRDefault="00817136" w:rsidP="00817136">
      <w:r>
        <w:t xml:space="preserve">Redigeret januar 2024 efter vedtaget justering af dagtilbudsloven angående krav til minimumsnormering i privatinstitutioner. </w:t>
      </w:r>
    </w:p>
    <w:p w14:paraId="4DA7B5FC" w14:textId="0B7484F7" w:rsidR="00817136" w:rsidRPr="005D4524" w:rsidRDefault="00817136" w:rsidP="00817136">
      <w:pPr>
        <w:sectPr w:rsidR="00817136" w:rsidRPr="005D4524">
          <w:headerReference w:type="default" r:id="rId7"/>
          <w:footerReference w:type="default" r:id="rId8"/>
          <w:pgSz w:w="11906" w:h="16838"/>
          <w:pgMar w:top="1701" w:right="1134" w:bottom="1701" w:left="1134" w:header="708" w:footer="708" w:gutter="0"/>
          <w:cols w:space="708"/>
          <w:docGrid w:linePitch="360"/>
        </w:sectPr>
      </w:pPr>
      <w:r>
        <w:t>Hermed skal privatinstitutioner leve op til minimumsnormeringen, men ikke til en eventuel bedre normering i kommunens øvrige daginstitutioner.</w:t>
      </w:r>
    </w:p>
    <w:sdt>
      <w:sdtPr>
        <w:rPr>
          <w:rFonts w:ascii="Open Sans" w:eastAsiaTheme="minorHAnsi" w:hAnsi="Open Sans" w:cstheme="minorBidi"/>
          <w:color w:val="auto"/>
          <w:sz w:val="22"/>
          <w:szCs w:val="22"/>
          <w:lang w:eastAsia="en-US"/>
        </w:rPr>
        <w:id w:val="1180474595"/>
        <w:docPartObj>
          <w:docPartGallery w:val="Table of Contents"/>
          <w:docPartUnique/>
        </w:docPartObj>
      </w:sdtPr>
      <w:sdtEndPr>
        <w:rPr>
          <w:b/>
          <w:bCs/>
        </w:rPr>
      </w:sdtEndPr>
      <w:sdtContent>
        <w:p w14:paraId="35FD62E2" w14:textId="77777777" w:rsidR="0038684A" w:rsidRDefault="0038684A" w:rsidP="0038684A">
          <w:pPr>
            <w:pStyle w:val="Overskrift"/>
          </w:pPr>
          <w:r>
            <w:t>Indhold</w:t>
          </w:r>
        </w:p>
        <w:p w14:paraId="54C745E0" w14:textId="77777777" w:rsidR="00067564" w:rsidRDefault="0038684A">
          <w:pPr>
            <w:pStyle w:val="Indholdsfortegnelse1"/>
            <w:tabs>
              <w:tab w:val="right" w:leader="dot" w:pos="9628"/>
            </w:tabs>
            <w:rPr>
              <w:rFonts w:asciiTheme="minorHAnsi" w:eastAsiaTheme="minorEastAsia" w:hAnsiTheme="minorHAnsi"/>
              <w:noProof/>
              <w:lang w:eastAsia="da-DK"/>
            </w:rPr>
          </w:pPr>
          <w:r>
            <w:rPr>
              <w:b/>
              <w:bCs/>
            </w:rPr>
            <w:fldChar w:fldCharType="begin"/>
          </w:r>
          <w:r>
            <w:rPr>
              <w:b/>
              <w:bCs/>
            </w:rPr>
            <w:instrText xml:space="preserve"> TOC \o "1-3" \h \z \u </w:instrText>
          </w:r>
          <w:r>
            <w:rPr>
              <w:b/>
              <w:bCs/>
            </w:rPr>
            <w:fldChar w:fldCharType="separate"/>
          </w:r>
          <w:hyperlink w:anchor="_Toc115350804" w:history="1">
            <w:r w:rsidR="00067564" w:rsidRPr="00201559">
              <w:rPr>
                <w:rStyle w:val="Hyperlink"/>
                <w:noProof/>
              </w:rPr>
              <w:t>Indledning</w:t>
            </w:r>
            <w:r w:rsidR="00067564">
              <w:rPr>
                <w:noProof/>
                <w:webHidden/>
              </w:rPr>
              <w:tab/>
            </w:r>
            <w:r w:rsidR="00067564">
              <w:rPr>
                <w:noProof/>
                <w:webHidden/>
              </w:rPr>
              <w:fldChar w:fldCharType="begin"/>
            </w:r>
            <w:r w:rsidR="00067564">
              <w:rPr>
                <w:noProof/>
                <w:webHidden/>
              </w:rPr>
              <w:instrText xml:space="preserve"> PAGEREF _Toc115350804 \h </w:instrText>
            </w:r>
            <w:r w:rsidR="00067564">
              <w:rPr>
                <w:noProof/>
                <w:webHidden/>
              </w:rPr>
            </w:r>
            <w:r w:rsidR="00067564">
              <w:rPr>
                <w:noProof/>
                <w:webHidden/>
              </w:rPr>
              <w:fldChar w:fldCharType="separate"/>
            </w:r>
            <w:r w:rsidR="00067564">
              <w:rPr>
                <w:noProof/>
                <w:webHidden/>
              </w:rPr>
              <w:t>3</w:t>
            </w:r>
            <w:r w:rsidR="00067564">
              <w:rPr>
                <w:noProof/>
                <w:webHidden/>
              </w:rPr>
              <w:fldChar w:fldCharType="end"/>
            </w:r>
          </w:hyperlink>
        </w:p>
        <w:p w14:paraId="7BD0910A"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05" w:history="1">
            <w:r w:rsidR="00067564" w:rsidRPr="00201559">
              <w:rPr>
                <w:rStyle w:val="Hyperlink"/>
                <w:noProof/>
              </w:rPr>
              <w:t>Ansøgningsprocedure</w:t>
            </w:r>
            <w:r w:rsidR="00067564">
              <w:rPr>
                <w:noProof/>
                <w:webHidden/>
              </w:rPr>
              <w:tab/>
            </w:r>
            <w:r w:rsidR="00067564">
              <w:rPr>
                <w:noProof/>
                <w:webHidden/>
              </w:rPr>
              <w:fldChar w:fldCharType="begin"/>
            </w:r>
            <w:r w:rsidR="00067564">
              <w:rPr>
                <w:noProof/>
                <w:webHidden/>
              </w:rPr>
              <w:instrText xml:space="preserve"> PAGEREF _Toc115350805 \h </w:instrText>
            </w:r>
            <w:r w:rsidR="00067564">
              <w:rPr>
                <w:noProof/>
                <w:webHidden/>
              </w:rPr>
            </w:r>
            <w:r w:rsidR="00067564">
              <w:rPr>
                <w:noProof/>
                <w:webHidden/>
              </w:rPr>
              <w:fldChar w:fldCharType="separate"/>
            </w:r>
            <w:r w:rsidR="00067564">
              <w:rPr>
                <w:noProof/>
                <w:webHidden/>
              </w:rPr>
              <w:t>3</w:t>
            </w:r>
            <w:r w:rsidR="00067564">
              <w:rPr>
                <w:noProof/>
                <w:webHidden/>
              </w:rPr>
              <w:fldChar w:fldCharType="end"/>
            </w:r>
          </w:hyperlink>
        </w:p>
        <w:p w14:paraId="0B5937B4" w14:textId="77777777" w:rsidR="00067564" w:rsidRDefault="00817136">
          <w:pPr>
            <w:pStyle w:val="Indholdsfortegnelse1"/>
            <w:tabs>
              <w:tab w:val="right" w:leader="dot" w:pos="9628"/>
            </w:tabs>
            <w:rPr>
              <w:rFonts w:asciiTheme="minorHAnsi" w:eastAsiaTheme="minorEastAsia" w:hAnsiTheme="minorHAnsi"/>
              <w:noProof/>
              <w:lang w:eastAsia="da-DK"/>
            </w:rPr>
          </w:pPr>
          <w:hyperlink w:anchor="_Toc115350806" w:history="1">
            <w:r w:rsidR="00067564" w:rsidRPr="00201559">
              <w:rPr>
                <w:rStyle w:val="Hyperlink"/>
                <w:noProof/>
              </w:rPr>
              <w:t>Godkendelseskriterier</w:t>
            </w:r>
            <w:r w:rsidR="00067564">
              <w:rPr>
                <w:noProof/>
                <w:webHidden/>
              </w:rPr>
              <w:tab/>
            </w:r>
            <w:r w:rsidR="00067564">
              <w:rPr>
                <w:noProof/>
                <w:webHidden/>
              </w:rPr>
              <w:fldChar w:fldCharType="begin"/>
            </w:r>
            <w:r w:rsidR="00067564">
              <w:rPr>
                <w:noProof/>
                <w:webHidden/>
              </w:rPr>
              <w:instrText xml:space="preserve"> PAGEREF _Toc115350806 \h </w:instrText>
            </w:r>
            <w:r w:rsidR="00067564">
              <w:rPr>
                <w:noProof/>
                <w:webHidden/>
              </w:rPr>
            </w:r>
            <w:r w:rsidR="00067564">
              <w:rPr>
                <w:noProof/>
                <w:webHidden/>
              </w:rPr>
              <w:fldChar w:fldCharType="separate"/>
            </w:r>
            <w:r w:rsidR="00067564">
              <w:rPr>
                <w:noProof/>
                <w:webHidden/>
              </w:rPr>
              <w:t>3</w:t>
            </w:r>
            <w:r w:rsidR="00067564">
              <w:rPr>
                <w:noProof/>
                <w:webHidden/>
              </w:rPr>
              <w:fldChar w:fldCharType="end"/>
            </w:r>
          </w:hyperlink>
        </w:p>
        <w:p w14:paraId="78BAACA9"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07" w:history="1">
            <w:r w:rsidR="00067564" w:rsidRPr="00201559">
              <w:rPr>
                <w:rStyle w:val="Hyperlink"/>
                <w:noProof/>
              </w:rPr>
              <w:t>Dagtilbudsloven</w:t>
            </w:r>
            <w:r w:rsidR="00067564">
              <w:rPr>
                <w:noProof/>
                <w:webHidden/>
              </w:rPr>
              <w:tab/>
            </w:r>
            <w:r w:rsidR="00067564">
              <w:rPr>
                <w:noProof/>
                <w:webHidden/>
              </w:rPr>
              <w:fldChar w:fldCharType="begin"/>
            </w:r>
            <w:r w:rsidR="00067564">
              <w:rPr>
                <w:noProof/>
                <w:webHidden/>
              </w:rPr>
              <w:instrText xml:space="preserve"> PAGEREF _Toc115350807 \h </w:instrText>
            </w:r>
            <w:r w:rsidR="00067564">
              <w:rPr>
                <w:noProof/>
                <w:webHidden/>
              </w:rPr>
            </w:r>
            <w:r w:rsidR="00067564">
              <w:rPr>
                <w:noProof/>
                <w:webHidden/>
              </w:rPr>
              <w:fldChar w:fldCharType="separate"/>
            </w:r>
            <w:r w:rsidR="00067564">
              <w:rPr>
                <w:noProof/>
                <w:webHidden/>
              </w:rPr>
              <w:t>4</w:t>
            </w:r>
            <w:r w:rsidR="00067564">
              <w:rPr>
                <w:noProof/>
                <w:webHidden/>
              </w:rPr>
              <w:fldChar w:fldCharType="end"/>
            </w:r>
          </w:hyperlink>
        </w:p>
        <w:p w14:paraId="2C7EB90C"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08" w:history="1">
            <w:r w:rsidR="00067564" w:rsidRPr="00201559">
              <w:rPr>
                <w:rStyle w:val="Hyperlink"/>
                <w:noProof/>
              </w:rPr>
              <w:t>Myndighedskrav</w:t>
            </w:r>
            <w:r w:rsidR="00067564">
              <w:rPr>
                <w:noProof/>
                <w:webHidden/>
              </w:rPr>
              <w:tab/>
            </w:r>
            <w:r w:rsidR="00067564">
              <w:rPr>
                <w:noProof/>
                <w:webHidden/>
              </w:rPr>
              <w:fldChar w:fldCharType="begin"/>
            </w:r>
            <w:r w:rsidR="00067564">
              <w:rPr>
                <w:noProof/>
                <w:webHidden/>
              </w:rPr>
              <w:instrText xml:space="preserve"> PAGEREF _Toc115350808 \h </w:instrText>
            </w:r>
            <w:r w:rsidR="00067564">
              <w:rPr>
                <w:noProof/>
                <w:webHidden/>
              </w:rPr>
            </w:r>
            <w:r w:rsidR="00067564">
              <w:rPr>
                <w:noProof/>
                <w:webHidden/>
              </w:rPr>
              <w:fldChar w:fldCharType="separate"/>
            </w:r>
            <w:r w:rsidR="00067564">
              <w:rPr>
                <w:noProof/>
                <w:webHidden/>
              </w:rPr>
              <w:t>4</w:t>
            </w:r>
            <w:r w:rsidR="00067564">
              <w:rPr>
                <w:noProof/>
                <w:webHidden/>
              </w:rPr>
              <w:fldChar w:fldCharType="end"/>
            </w:r>
          </w:hyperlink>
        </w:p>
        <w:p w14:paraId="148DB955"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09" w:history="1">
            <w:r w:rsidR="00067564" w:rsidRPr="00201559">
              <w:rPr>
                <w:rStyle w:val="Hyperlink"/>
                <w:noProof/>
              </w:rPr>
              <w:t>Forvaltningsloven</w:t>
            </w:r>
            <w:r w:rsidR="00067564">
              <w:rPr>
                <w:noProof/>
                <w:webHidden/>
              </w:rPr>
              <w:tab/>
            </w:r>
            <w:r w:rsidR="00067564">
              <w:rPr>
                <w:noProof/>
                <w:webHidden/>
              </w:rPr>
              <w:fldChar w:fldCharType="begin"/>
            </w:r>
            <w:r w:rsidR="00067564">
              <w:rPr>
                <w:noProof/>
                <w:webHidden/>
              </w:rPr>
              <w:instrText xml:space="preserve"> PAGEREF _Toc115350809 \h </w:instrText>
            </w:r>
            <w:r w:rsidR="00067564">
              <w:rPr>
                <w:noProof/>
                <w:webHidden/>
              </w:rPr>
            </w:r>
            <w:r w:rsidR="00067564">
              <w:rPr>
                <w:noProof/>
                <w:webHidden/>
              </w:rPr>
              <w:fldChar w:fldCharType="separate"/>
            </w:r>
            <w:r w:rsidR="00067564">
              <w:rPr>
                <w:noProof/>
                <w:webHidden/>
              </w:rPr>
              <w:t>4</w:t>
            </w:r>
            <w:r w:rsidR="00067564">
              <w:rPr>
                <w:noProof/>
                <w:webHidden/>
              </w:rPr>
              <w:fldChar w:fldCharType="end"/>
            </w:r>
          </w:hyperlink>
        </w:p>
        <w:p w14:paraId="1C0BBFA8"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0" w:history="1">
            <w:r w:rsidR="00067564" w:rsidRPr="00201559">
              <w:rPr>
                <w:rStyle w:val="Hyperlink"/>
                <w:noProof/>
              </w:rPr>
              <w:t>Fredericia Kommunes politikker på børneområdet og rammer for dagtilbud</w:t>
            </w:r>
            <w:r w:rsidR="00067564">
              <w:rPr>
                <w:noProof/>
                <w:webHidden/>
              </w:rPr>
              <w:tab/>
            </w:r>
            <w:r w:rsidR="00067564">
              <w:rPr>
                <w:noProof/>
                <w:webHidden/>
              </w:rPr>
              <w:fldChar w:fldCharType="begin"/>
            </w:r>
            <w:r w:rsidR="00067564">
              <w:rPr>
                <w:noProof/>
                <w:webHidden/>
              </w:rPr>
              <w:instrText xml:space="preserve"> PAGEREF _Toc115350810 \h </w:instrText>
            </w:r>
            <w:r w:rsidR="00067564">
              <w:rPr>
                <w:noProof/>
                <w:webHidden/>
              </w:rPr>
            </w:r>
            <w:r w:rsidR="00067564">
              <w:rPr>
                <w:noProof/>
                <w:webHidden/>
              </w:rPr>
              <w:fldChar w:fldCharType="separate"/>
            </w:r>
            <w:r w:rsidR="00067564">
              <w:rPr>
                <w:noProof/>
                <w:webHidden/>
              </w:rPr>
              <w:t>5</w:t>
            </w:r>
            <w:r w:rsidR="00067564">
              <w:rPr>
                <w:noProof/>
                <w:webHidden/>
              </w:rPr>
              <w:fldChar w:fldCharType="end"/>
            </w:r>
          </w:hyperlink>
        </w:p>
        <w:p w14:paraId="09C45857"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1" w:history="1">
            <w:r w:rsidR="00067564" w:rsidRPr="00201559">
              <w:rPr>
                <w:rStyle w:val="Hyperlink"/>
                <w:noProof/>
              </w:rPr>
              <w:t>Børn med særlige behov</w:t>
            </w:r>
            <w:r w:rsidR="00067564">
              <w:rPr>
                <w:noProof/>
                <w:webHidden/>
              </w:rPr>
              <w:tab/>
            </w:r>
            <w:r w:rsidR="00067564">
              <w:rPr>
                <w:noProof/>
                <w:webHidden/>
              </w:rPr>
              <w:fldChar w:fldCharType="begin"/>
            </w:r>
            <w:r w:rsidR="00067564">
              <w:rPr>
                <w:noProof/>
                <w:webHidden/>
              </w:rPr>
              <w:instrText xml:space="preserve"> PAGEREF _Toc115350811 \h </w:instrText>
            </w:r>
            <w:r w:rsidR="00067564">
              <w:rPr>
                <w:noProof/>
                <w:webHidden/>
              </w:rPr>
            </w:r>
            <w:r w:rsidR="00067564">
              <w:rPr>
                <w:noProof/>
                <w:webHidden/>
              </w:rPr>
              <w:fldChar w:fldCharType="separate"/>
            </w:r>
            <w:r w:rsidR="00067564">
              <w:rPr>
                <w:noProof/>
                <w:webHidden/>
              </w:rPr>
              <w:t>5</w:t>
            </w:r>
            <w:r w:rsidR="00067564">
              <w:rPr>
                <w:noProof/>
                <w:webHidden/>
              </w:rPr>
              <w:fldChar w:fldCharType="end"/>
            </w:r>
          </w:hyperlink>
        </w:p>
        <w:p w14:paraId="4C7DBFF2"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2" w:history="1">
            <w:r w:rsidR="00067564" w:rsidRPr="00201559">
              <w:rPr>
                <w:rStyle w:val="Hyperlink"/>
                <w:noProof/>
              </w:rPr>
              <w:t>Samarbejde og dialog</w:t>
            </w:r>
            <w:r w:rsidR="00067564">
              <w:rPr>
                <w:noProof/>
                <w:webHidden/>
              </w:rPr>
              <w:tab/>
            </w:r>
            <w:r w:rsidR="00067564">
              <w:rPr>
                <w:noProof/>
                <w:webHidden/>
              </w:rPr>
              <w:fldChar w:fldCharType="begin"/>
            </w:r>
            <w:r w:rsidR="00067564">
              <w:rPr>
                <w:noProof/>
                <w:webHidden/>
              </w:rPr>
              <w:instrText xml:space="preserve"> PAGEREF _Toc115350812 \h </w:instrText>
            </w:r>
            <w:r w:rsidR="00067564">
              <w:rPr>
                <w:noProof/>
                <w:webHidden/>
              </w:rPr>
            </w:r>
            <w:r w:rsidR="00067564">
              <w:rPr>
                <w:noProof/>
                <w:webHidden/>
              </w:rPr>
              <w:fldChar w:fldCharType="separate"/>
            </w:r>
            <w:r w:rsidR="00067564">
              <w:rPr>
                <w:noProof/>
                <w:webHidden/>
              </w:rPr>
              <w:t>5</w:t>
            </w:r>
            <w:r w:rsidR="00067564">
              <w:rPr>
                <w:noProof/>
                <w:webHidden/>
              </w:rPr>
              <w:fldChar w:fldCharType="end"/>
            </w:r>
          </w:hyperlink>
        </w:p>
        <w:p w14:paraId="0F39858D"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3" w:history="1">
            <w:r w:rsidR="00067564" w:rsidRPr="00201559">
              <w:rPr>
                <w:rStyle w:val="Hyperlink"/>
                <w:noProof/>
              </w:rPr>
              <w:t>Optagelsesregler</w:t>
            </w:r>
            <w:r w:rsidR="00067564">
              <w:rPr>
                <w:noProof/>
                <w:webHidden/>
              </w:rPr>
              <w:tab/>
            </w:r>
            <w:r w:rsidR="00067564">
              <w:rPr>
                <w:noProof/>
                <w:webHidden/>
              </w:rPr>
              <w:fldChar w:fldCharType="begin"/>
            </w:r>
            <w:r w:rsidR="00067564">
              <w:rPr>
                <w:noProof/>
                <w:webHidden/>
              </w:rPr>
              <w:instrText xml:space="preserve"> PAGEREF _Toc115350813 \h </w:instrText>
            </w:r>
            <w:r w:rsidR="00067564">
              <w:rPr>
                <w:noProof/>
                <w:webHidden/>
              </w:rPr>
            </w:r>
            <w:r w:rsidR="00067564">
              <w:rPr>
                <w:noProof/>
                <w:webHidden/>
              </w:rPr>
              <w:fldChar w:fldCharType="separate"/>
            </w:r>
            <w:r w:rsidR="00067564">
              <w:rPr>
                <w:noProof/>
                <w:webHidden/>
              </w:rPr>
              <w:t>5</w:t>
            </w:r>
            <w:r w:rsidR="00067564">
              <w:rPr>
                <w:noProof/>
                <w:webHidden/>
              </w:rPr>
              <w:fldChar w:fldCharType="end"/>
            </w:r>
          </w:hyperlink>
        </w:p>
        <w:p w14:paraId="2CC53582"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4" w:history="1">
            <w:r w:rsidR="00067564" w:rsidRPr="00201559">
              <w:rPr>
                <w:rStyle w:val="Hyperlink"/>
                <w:noProof/>
              </w:rPr>
              <w:t>Medarbejdere</w:t>
            </w:r>
            <w:r w:rsidR="00067564">
              <w:rPr>
                <w:noProof/>
                <w:webHidden/>
              </w:rPr>
              <w:tab/>
            </w:r>
            <w:r w:rsidR="00067564">
              <w:rPr>
                <w:noProof/>
                <w:webHidden/>
              </w:rPr>
              <w:fldChar w:fldCharType="begin"/>
            </w:r>
            <w:r w:rsidR="00067564">
              <w:rPr>
                <w:noProof/>
                <w:webHidden/>
              </w:rPr>
              <w:instrText xml:space="preserve"> PAGEREF _Toc115350814 \h </w:instrText>
            </w:r>
            <w:r w:rsidR="00067564">
              <w:rPr>
                <w:noProof/>
                <w:webHidden/>
              </w:rPr>
            </w:r>
            <w:r w:rsidR="00067564">
              <w:rPr>
                <w:noProof/>
                <w:webHidden/>
              </w:rPr>
              <w:fldChar w:fldCharType="separate"/>
            </w:r>
            <w:r w:rsidR="00067564">
              <w:rPr>
                <w:noProof/>
                <w:webHidden/>
              </w:rPr>
              <w:t>6</w:t>
            </w:r>
            <w:r w:rsidR="00067564">
              <w:rPr>
                <w:noProof/>
                <w:webHidden/>
              </w:rPr>
              <w:fldChar w:fldCharType="end"/>
            </w:r>
          </w:hyperlink>
        </w:p>
        <w:p w14:paraId="24A29A6A"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5" w:history="1">
            <w:r w:rsidR="00067564" w:rsidRPr="00201559">
              <w:rPr>
                <w:rStyle w:val="Hyperlink"/>
                <w:noProof/>
              </w:rPr>
              <w:t>Personaledækning</w:t>
            </w:r>
            <w:r w:rsidR="00067564">
              <w:rPr>
                <w:noProof/>
                <w:webHidden/>
              </w:rPr>
              <w:tab/>
            </w:r>
            <w:r w:rsidR="00067564">
              <w:rPr>
                <w:noProof/>
                <w:webHidden/>
              </w:rPr>
              <w:fldChar w:fldCharType="begin"/>
            </w:r>
            <w:r w:rsidR="00067564">
              <w:rPr>
                <w:noProof/>
                <w:webHidden/>
              </w:rPr>
              <w:instrText xml:space="preserve"> PAGEREF _Toc115350815 \h </w:instrText>
            </w:r>
            <w:r w:rsidR="00067564">
              <w:rPr>
                <w:noProof/>
                <w:webHidden/>
              </w:rPr>
            </w:r>
            <w:r w:rsidR="00067564">
              <w:rPr>
                <w:noProof/>
                <w:webHidden/>
              </w:rPr>
              <w:fldChar w:fldCharType="separate"/>
            </w:r>
            <w:r w:rsidR="00067564">
              <w:rPr>
                <w:noProof/>
                <w:webHidden/>
              </w:rPr>
              <w:t>7</w:t>
            </w:r>
            <w:r w:rsidR="00067564">
              <w:rPr>
                <w:noProof/>
                <w:webHidden/>
              </w:rPr>
              <w:fldChar w:fldCharType="end"/>
            </w:r>
          </w:hyperlink>
        </w:p>
        <w:p w14:paraId="0D0A945A"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6" w:history="1">
            <w:r w:rsidR="00067564" w:rsidRPr="00201559">
              <w:rPr>
                <w:rStyle w:val="Hyperlink"/>
                <w:noProof/>
              </w:rPr>
              <w:t>Vikardækning</w:t>
            </w:r>
            <w:r w:rsidR="00067564">
              <w:rPr>
                <w:noProof/>
                <w:webHidden/>
              </w:rPr>
              <w:tab/>
            </w:r>
            <w:r w:rsidR="00067564">
              <w:rPr>
                <w:noProof/>
                <w:webHidden/>
              </w:rPr>
              <w:fldChar w:fldCharType="begin"/>
            </w:r>
            <w:r w:rsidR="00067564">
              <w:rPr>
                <w:noProof/>
                <w:webHidden/>
              </w:rPr>
              <w:instrText xml:space="preserve"> PAGEREF _Toc115350816 \h </w:instrText>
            </w:r>
            <w:r w:rsidR="00067564">
              <w:rPr>
                <w:noProof/>
                <w:webHidden/>
              </w:rPr>
            </w:r>
            <w:r w:rsidR="00067564">
              <w:rPr>
                <w:noProof/>
                <w:webHidden/>
              </w:rPr>
              <w:fldChar w:fldCharType="separate"/>
            </w:r>
            <w:r w:rsidR="00067564">
              <w:rPr>
                <w:noProof/>
                <w:webHidden/>
              </w:rPr>
              <w:t>7</w:t>
            </w:r>
            <w:r w:rsidR="00067564">
              <w:rPr>
                <w:noProof/>
                <w:webHidden/>
              </w:rPr>
              <w:fldChar w:fldCharType="end"/>
            </w:r>
          </w:hyperlink>
        </w:p>
        <w:p w14:paraId="69E9EAE1"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7" w:history="1">
            <w:r w:rsidR="00067564" w:rsidRPr="00201559">
              <w:rPr>
                <w:rStyle w:val="Hyperlink"/>
                <w:noProof/>
              </w:rPr>
              <w:t>Lukkedage</w:t>
            </w:r>
            <w:r w:rsidR="00067564">
              <w:rPr>
                <w:noProof/>
                <w:webHidden/>
              </w:rPr>
              <w:tab/>
            </w:r>
            <w:r w:rsidR="00067564">
              <w:rPr>
                <w:noProof/>
                <w:webHidden/>
              </w:rPr>
              <w:fldChar w:fldCharType="begin"/>
            </w:r>
            <w:r w:rsidR="00067564">
              <w:rPr>
                <w:noProof/>
                <w:webHidden/>
              </w:rPr>
              <w:instrText xml:space="preserve"> PAGEREF _Toc115350817 \h </w:instrText>
            </w:r>
            <w:r w:rsidR="00067564">
              <w:rPr>
                <w:noProof/>
                <w:webHidden/>
              </w:rPr>
            </w:r>
            <w:r w:rsidR="00067564">
              <w:rPr>
                <w:noProof/>
                <w:webHidden/>
              </w:rPr>
              <w:fldChar w:fldCharType="separate"/>
            </w:r>
            <w:r w:rsidR="00067564">
              <w:rPr>
                <w:noProof/>
                <w:webHidden/>
              </w:rPr>
              <w:t>7</w:t>
            </w:r>
            <w:r w:rsidR="00067564">
              <w:rPr>
                <w:noProof/>
                <w:webHidden/>
              </w:rPr>
              <w:fldChar w:fldCharType="end"/>
            </w:r>
          </w:hyperlink>
        </w:p>
        <w:p w14:paraId="4DE49DB1"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8" w:history="1">
            <w:r w:rsidR="00067564" w:rsidRPr="00201559">
              <w:rPr>
                <w:rStyle w:val="Hyperlink"/>
                <w:noProof/>
              </w:rPr>
              <w:t>Arbejdsmiljø</w:t>
            </w:r>
            <w:r w:rsidR="00067564">
              <w:rPr>
                <w:noProof/>
                <w:webHidden/>
              </w:rPr>
              <w:tab/>
            </w:r>
            <w:r w:rsidR="00067564">
              <w:rPr>
                <w:noProof/>
                <w:webHidden/>
              </w:rPr>
              <w:fldChar w:fldCharType="begin"/>
            </w:r>
            <w:r w:rsidR="00067564">
              <w:rPr>
                <w:noProof/>
                <w:webHidden/>
              </w:rPr>
              <w:instrText xml:space="preserve"> PAGEREF _Toc115350818 \h </w:instrText>
            </w:r>
            <w:r w:rsidR="00067564">
              <w:rPr>
                <w:noProof/>
                <w:webHidden/>
              </w:rPr>
            </w:r>
            <w:r w:rsidR="00067564">
              <w:rPr>
                <w:noProof/>
                <w:webHidden/>
              </w:rPr>
              <w:fldChar w:fldCharType="separate"/>
            </w:r>
            <w:r w:rsidR="00067564">
              <w:rPr>
                <w:noProof/>
                <w:webHidden/>
              </w:rPr>
              <w:t>7</w:t>
            </w:r>
            <w:r w:rsidR="00067564">
              <w:rPr>
                <w:noProof/>
                <w:webHidden/>
              </w:rPr>
              <w:fldChar w:fldCharType="end"/>
            </w:r>
          </w:hyperlink>
        </w:p>
        <w:p w14:paraId="568274FA"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19" w:history="1">
            <w:r w:rsidR="00067564" w:rsidRPr="00201559">
              <w:rPr>
                <w:rStyle w:val="Hyperlink"/>
                <w:noProof/>
              </w:rPr>
              <w:t>Praktikanter</w:t>
            </w:r>
            <w:r w:rsidR="00067564">
              <w:rPr>
                <w:noProof/>
                <w:webHidden/>
              </w:rPr>
              <w:tab/>
            </w:r>
            <w:r w:rsidR="00067564">
              <w:rPr>
                <w:noProof/>
                <w:webHidden/>
              </w:rPr>
              <w:fldChar w:fldCharType="begin"/>
            </w:r>
            <w:r w:rsidR="00067564">
              <w:rPr>
                <w:noProof/>
                <w:webHidden/>
              </w:rPr>
              <w:instrText xml:space="preserve"> PAGEREF _Toc115350819 \h </w:instrText>
            </w:r>
            <w:r w:rsidR="00067564">
              <w:rPr>
                <w:noProof/>
                <w:webHidden/>
              </w:rPr>
            </w:r>
            <w:r w:rsidR="00067564">
              <w:rPr>
                <w:noProof/>
                <w:webHidden/>
              </w:rPr>
              <w:fldChar w:fldCharType="separate"/>
            </w:r>
            <w:r w:rsidR="00067564">
              <w:rPr>
                <w:noProof/>
                <w:webHidden/>
              </w:rPr>
              <w:t>7</w:t>
            </w:r>
            <w:r w:rsidR="00067564">
              <w:rPr>
                <w:noProof/>
                <w:webHidden/>
              </w:rPr>
              <w:fldChar w:fldCharType="end"/>
            </w:r>
          </w:hyperlink>
        </w:p>
        <w:p w14:paraId="65CE8751"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0" w:history="1">
            <w:r w:rsidR="00067564" w:rsidRPr="00201559">
              <w:rPr>
                <w:rStyle w:val="Hyperlink"/>
                <w:noProof/>
              </w:rPr>
              <w:t>Sociale forpligtelser</w:t>
            </w:r>
            <w:r w:rsidR="00067564">
              <w:rPr>
                <w:noProof/>
                <w:webHidden/>
              </w:rPr>
              <w:tab/>
            </w:r>
            <w:r w:rsidR="00067564">
              <w:rPr>
                <w:noProof/>
                <w:webHidden/>
              </w:rPr>
              <w:fldChar w:fldCharType="begin"/>
            </w:r>
            <w:r w:rsidR="00067564">
              <w:rPr>
                <w:noProof/>
                <w:webHidden/>
              </w:rPr>
              <w:instrText xml:space="preserve"> PAGEREF _Toc115350820 \h </w:instrText>
            </w:r>
            <w:r w:rsidR="00067564">
              <w:rPr>
                <w:noProof/>
                <w:webHidden/>
              </w:rPr>
            </w:r>
            <w:r w:rsidR="00067564">
              <w:rPr>
                <w:noProof/>
                <w:webHidden/>
              </w:rPr>
              <w:fldChar w:fldCharType="separate"/>
            </w:r>
            <w:r w:rsidR="00067564">
              <w:rPr>
                <w:noProof/>
                <w:webHidden/>
              </w:rPr>
              <w:t>7</w:t>
            </w:r>
            <w:r w:rsidR="00067564">
              <w:rPr>
                <w:noProof/>
                <w:webHidden/>
              </w:rPr>
              <w:fldChar w:fldCharType="end"/>
            </w:r>
          </w:hyperlink>
        </w:p>
        <w:p w14:paraId="3F2A08DD"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1" w:history="1">
            <w:r w:rsidR="00067564" w:rsidRPr="00201559">
              <w:rPr>
                <w:rStyle w:val="Hyperlink"/>
                <w:noProof/>
              </w:rPr>
              <w:t>Sprog</w:t>
            </w:r>
            <w:r w:rsidR="00067564">
              <w:rPr>
                <w:noProof/>
                <w:webHidden/>
              </w:rPr>
              <w:tab/>
            </w:r>
            <w:r w:rsidR="00067564">
              <w:rPr>
                <w:noProof/>
                <w:webHidden/>
              </w:rPr>
              <w:fldChar w:fldCharType="begin"/>
            </w:r>
            <w:r w:rsidR="00067564">
              <w:rPr>
                <w:noProof/>
                <w:webHidden/>
              </w:rPr>
              <w:instrText xml:space="preserve"> PAGEREF _Toc115350821 \h </w:instrText>
            </w:r>
            <w:r w:rsidR="00067564">
              <w:rPr>
                <w:noProof/>
                <w:webHidden/>
              </w:rPr>
            </w:r>
            <w:r w:rsidR="00067564">
              <w:rPr>
                <w:noProof/>
                <w:webHidden/>
              </w:rPr>
              <w:fldChar w:fldCharType="separate"/>
            </w:r>
            <w:r w:rsidR="00067564">
              <w:rPr>
                <w:noProof/>
                <w:webHidden/>
              </w:rPr>
              <w:t>8</w:t>
            </w:r>
            <w:r w:rsidR="00067564">
              <w:rPr>
                <w:noProof/>
                <w:webHidden/>
              </w:rPr>
              <w:fldChar w:fldCharType="end"/>
            </w:r>
          </w:hyperlink>
        </w:p>
        <w:p w14:paraId="4AA2E957"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2" w:history="1">
            <w:r w:rsidR="00067564" w:rsidRPr="00201559">
              <w:rPr>
                <w:rStyle w:val="Hyperlink"/>
                <w:noProof/>
              </w:rPr>
              <w:t>Forældrebestyrelse</w:t>
            </w:r>
            <w:r w:rsidR="00067564">
              <w:rPr>
                <w:noProof/>
                <w:webHidden/>
              </w:rPr>
              <w:tab/>
            </w:r>
            <w:r w:rsidR="00067564">
              <w:rPr>
                <w:noProof/>
                <w:webHidden/>
              </w:rPr>
              <w:fldChar w:fldCharType="begin"/>
            </w:r>
            <w:r w:rsidR="00067564">
              <w:rPr>
                <w:noProof/>
                <w:webHidden/>
              </w:rPr>
              <w:instrText xml:space="preserve"> PAGEREF _Toc115350822 \h </w:instrText>
            </w:r>
            <w:r w:rsidR="00067564">
              <w:rPr>
                <w:noProof/>
                <w:webHidden/>
              </w:rPr>
            </w:r>
            <w:r w:rsidR="00067564">
              <w:rPr>
                <w:noProof/>
                <w:webHidden/>
              </w:rPr>
              <w:fldChar w:fldCharType="separate"/>
            </w:r>
            <w:r w:rsidR="00067564">
              <w:rPr>
                <w:noProof/>
                <w:webHidden/>
              </w:rPr>
              <w:t>8</w:t>
            </w:r>
            <w:r w:rsidR="00067564">
              <w:rPr>
                <w:noProof/>
                <w:webHidden/>
              </w:rPr>
              <w:fldChar w:fldCharType="end"/>
            </w:r>
          </w:hyperlink>
        </w:p>
        <w:p w14:paraId="66DE8D63"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3" w:history="1">
            <w:r w:rsidR="00067564" w:rsidRPr="00201559">
              <w:rPr>
                <w:rStyle w:val="Hyperlink"/>
                <w:noProof/>
              </w:rPr>
              <w:t>Fravalg af et sundt frokostmåltid</w:t>
            </w:r>
            <w:r w:rsidR="00067564">
              <w:rPr>
                <w:noProof/>
                <w:webHidden/>
              </w:rPr>
              <w:tab/>
            </w:r>
            <w:r w:rsidR="00067564">
              <w:rPr>
                <w:noProof/>
                <w:webHidden/>
              </w:rPr>
              <w:fldChar w:fldCharType="begin"/>
            </w:r>
            <w:r w:rsidR="00067564">
              <w:rPr>
                <w:noProof/>
                <w:webHidden/>
              </w:rPr>
              <w:instrText xml:space="preserve"> PAGEREF _Toc115350823 \h </w:instrText>
            </w:r>
            <w:r w:rsidR="00067564">
              <w:rPr>
                <w:noProof/>
                <w:webHidden/>
              </w:rPr>
            </w:r>
            <w:r w:rsidR="00067564">
              <w:rPr>
                <w:noProof/>
                <w:webHidden/>
              </w:rPr>
              <w:fldChar w:fldCharType="separate"/>
            </w:r>
            <w:r w:rsidR="00067564">
              <w:rPr>
                <w:noProof/>
                <w:webHidden/>
              </w:rPr>
              <w:t>8</w:t>
            </w:r>
            <w:r w:rsidR="00067564">
              <w:rPr>
                <w:noProof/>
                <w:webHidden/>
              </w:rPr>
              <w:fldChar w:fldCharType="end"/>
            </w:r>
          </w:hyperlink>
        </w:p>
        <w:p w14:paraId="02E3068E"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4" w:history="1">
            <w:r w:rsidR="00067564" w:rsidRPr="00201559">
              <w:rPr>
                <w:rStyle w:val="Hyperlink"/>
                <w:noProof/>
              </w:rPr>
              <w:t>Vedtægter</w:t>
            </w:r>
            <w:r w:rsidR="00067564">
              <w:rPr>
                <w:noProof/>
                <w:webHidden/>
              </w:rPr>
              <w:tab/>
            </w:r>
            <w:r w:rsidR="00067564">
              <w:rPr>
                <w:noProof/>
                <w:webHidden/>
              </w:rPr>
              <w:fldChar w:fldCharType="begin"/>
            </w:r>
            <w:r w:rsidR="00067564">
              <w:rPr>
                <w:noProof/>
                <w:webHidden/>
              </w:rPr>
              <w:instrText xml:space="preserve"> PAGEREF _Toc115350824 \h </w:instrText>
            </w:r>
            <w:r w:rsidR="00067564">
              <w:rPr>
                <w:noProof/>
                <w:webHidden/>
              </w:rPr>
            </w:r>
            <w:r w:rsidR="00067564">
              <w:rPr>
                <w:noProof/>
                <w:webHidden/>
              </w:rPr>
              <w:fldChar w:fldCharType="separate"/>
            </w:r>
            <w:r w:rsidR="00067564">
              <w:rPr>
                <w:noProof/>
                <w:webHidden/>
              </w:rPr>
              <w:t>8</w:t>
            </w:r>
            <w:r w:rsidR="00067564">
              <w:rPr>
                <w:noProof/>
                <w:webHidden/>
              </w:rPr>
              <w:fldChar w:fldCharType="end"/>
            </w:r>
          </w:hyperlink>
        </w:p>
        <w:p w14:paraId="5A7F252A"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5" w:history="1">
            <w:r w:rsidR="00067564" w:rsidRPr="00201559">
              <w:rPr>
                <w:rStyle w:val="Hyperlink"/>
                <w:noProof/>
              </w:rPr>
              <w:t>Tilsyn og kontrol</w:t>
            </w:r>
            <w:r w:rsidR="00067564">
              <w:rPr>
                <w:noProof/>
                <w:webHidden/>
              </w:rPr>
              <w:tab/>
            </w:r>
            <w:r w:rsidR="00067564">
              <w:rPr>
                <w:noProof/>
                <w:webHidden/>
              </w:rPr>
              <w:fldChar w:fldCharType="begin"/>
            </w:r>
            <w:r w:rsidR="00067564">
              <w:rPr>
                <w:noProof/>
                <w:webHidden/>
              </w:rPr>
              <w:instrText xml:space="preserve"> PAGEREF _Toc115350825 \h </w:instrText>
            </w:r>
            <w:r w:rsidR="00067564">
              <w:rPr>
                <w:noProof/>
                <w:webHidden/>
              </w:rPr>
            </w:r>
            <w:r w:rsidR="00067564">
              <w:rPr>
                <w:noProof/>
                <w:webHidden/>
              </w:rPr>
              <w:fldChar w:fldCharType="separate"/>
            </w:r>
            <w:r w:rsidR="00067564">
              <w:rPr>
                <w:noProof/>
                <w:webHidden/>
              </w:rPr>
              <w:t>9</w:t>
            </w:r>
            <w:r w:rsidR="00067564">
              <w:rPr>
                <w:noProof/>
                <w:webHidden/>
              </w:rPr>
              <w:fldChar w:fldCharType="end"/>
            </w:r>
          </w:hyperlink>
        </w:p>
        <w:p w14:paraId="5AC1A336" w14:textId="77777777" w:rsidR="00067564" w:rsidRDefault="00817136">
          <w:pPr>
            <w:pStyle w:val="Indholdsfortegnelse1"/>
            <w:tabs>
              <w:tab w:val="right" w:leader="dot" w:pos="9628"/>
            </w:tabs>
            <w:rPr>
              <w:rFonts w:asciiTheme="minorHAnsi" w:eastAsiaTheme="minorEastAsia" w:hAnsiTheme="minorHAnsi"/>
              <w:noProof/>
              <w:lang w:eastAsia="da-DK"/>
            </w:rPr>
          </w:pPr>
          <w:hyperlink w:anchor="_Toc115350826" w:history="1">
            <w:r w:rsidR="00067564" w:rsidRPr="00201559">
              <w:rPr>
                <w:rStyle w:val="Hyperlink"/>
                <w:noProof/>
              </w:rPr>
              <w:t>Økonomi</w:t>
            </w:r>
            <w:r w:rsidR="00067564">
              <w:rPr>
                <w:noProof/>
                <w:webHidden/>
              </w:rPr>
              <w:tab/>
            </w:r>
            <w:r w:rsidR="00067564">
              <w:rPr>
                <w:noProof/>
                <w:webHidden/>
              </w:rPr>
              <w:fldChar w:fldCharType="begin"/>
            </w:r>
            <w:r w:rsidR="00067564">
              <w:rPr>
                <w:noProof/>
                <w:webHidden/>
              </w:rPr>
              <w:instrText xml:space="preserve"> PAGEREF _Toc115350826 \h </w:instrText>
            </w:r>
            <w:r w:rsidR="00067564">
              <w:rPr>
                <w:noProof/>
                <w:webHidden/>
              </w:rPr>
            </w:r>
            <w:r w:rsidR="00067564">
              <w:rPr>
                <w:noProof/>
                <w:webHidden/>
              </w:rPr>
              <w:fldChar w:fldCharType="separate"/>
            </w:r>
            <w:r w:rsidR="00067564">
              <w:rPr>
                <w:noProof/>
                <w:webHidden/>
              </w:rPr>
              <w:t>9</w:t>
            </w:r>
            <w:r w:rsidR="00067564">
              <w:rPr>
                <w:noProof/>
                <w:webHidden/>
              </w:rPr>
              <w:fldChar w:fldCharType="end"/>
            </w:r>
          </w:hyperlink>
        </w:p>
        <w:p w14:paraId="519F2F20"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7" w:history="1">
            <w:r w:rsidR="00067564" w:rsidRPr="00201559">
              <w:rPr>
                <w:rStyle w:val="Hyperlink"/>
                <w:noProof/>
              </w:rPr>
              <w:t>Økonomisk tilsyn</w:t>
            </w:r>
            <w:r w:rsidR="00067564">
              <w:rPr>
                <w:noProof/>
                <w:webHidden/>
              </w:rPr>
              <w:tab/>
            </w:r>
            <w:r w:rsidR="00067564">
              <w:rPr>
                <w:noProof/>
                <w:webHidden/>
              </w:rPr>
              <w:fldChar w:fldCharType="begin"/>
            </w:r>
            <w:r w:rsidR="00067564">
              <w:rPr>
                <w:noProof/>
                <w:webHidden/>
              </w:rPr>
              <w:instrText xml:space="preserve"> PAGEREF _Toc115350827 \h </w:instrText>
            </w:r>
            <w:r w:rsidR="00067564">
              <w:rPr>
                <w:noProof/>
                <w:webHidden/>
              </w:rPr>
            </w:r>
            <w:r w:rsidR="00067564">
              <w:rPr>
                <w:noProof/>
                <w:webHidden/>
              </w:rPr>
              <w:fldChar w:fldCharType="separate"/>
            </w:r>
            <w:r w:rsidR="00067564">
              <w:rPr>
                <w:noProof/>
                <w:webHidden/>
              </w:rPr>
              <w:t>9</w:t>
            </w:r>
            <w:r w:rsidR="00067564">
              <w:rPr>
                <w:noProof/>
                <w:webHidden/>
              </w:rPr>
              <w:fldChar w:fldCharType="end"/>
            </w:r>
          </w:hyperlink>
        </w:p>
        <w:p w14:paraId="62DFB6AA"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8" w:history="1">
            <w:r w:rsidR="00067564" w:rsidRPr="00201559">
              <w:rPr>
                <w:rStyle w:val="Hyperlink"/>
                <w:noProof/>
              </w:rPr>
              <w:t>Sikkerhedsstillelse og økonomi</w:t>
            </w:r>
            <w:r w:rsidR="00067564">
              <w:rPr>
                <w:noProof/>
                <w:webHidden/>
              </w:rPr>
              <w:tab/>
            </w:r>
            <w:r w:rsidR="00067564">
              <w:rPr>
                <w:noProof/>
                <w:webHidden/>
              </w:rPr>
              <w:fldChar w:fldCharType="begin"/>
            </w:r>
            <w:r w:rsidR="00067564">
              <w:rPr>
                <w:noProof/>
                <w:webHidden/>
              </w:rPr>
              <w:instrText xml:space="preserve"> PAGEREF _Toc115350828 \h </w:instrText>
            </w:r>
            <w:r w:rsidR="00067564">
              <w:rPr>
                <w:noProof/>
                <w:webHidden/>
              </w:rPr>
            </w:r>
            <w:r w:rsidR="00067564">
              <w:rPr>
                <w:noProof/>
                <w:webHidden/>
              </w:rPr>
              <w:fldChar w:fldCharType="separate"/>
            </w:r>
            <w:r w:rsidR="00067564">
              <w:rPr>
                <w:noProof/>
                <w:webHidden/>
              </w:rPr>
              <w:t>9</w:t>
            </w:r>
            <w:r w:rsidR="00067564">
              <w:rPr>
                <w:noProof/>
                <w:webHidden/>
              </w:rPr>
              <w:fldChar w:fldCharType="end"/>
            </w:r>
          </w:hyperlink>
        </w:p>
        <w:p w14:paraId="3B6F8202"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29" w:history="1">
            <w:r w:rsidR="00067564" w:rsidRPr="00201559">
              <w:rPr>
                <w:rStyle w:val="Hyperlink"/>
                <w:noProof/>
              </w:rPr>
              <w:t>Forsikring</w:t>
            </w:r>
            <w:r w:rsidR="00067564">
              <w:rPr>
                <w:noProof/>
                <w:webHidden/>
              </w:rPr>
              <w:tab/>
            </w:r>
            <w:r w:rsidR="00067564">
              <w:rPr>
                <w:noProof/>
                <w:webHidden/>
              </w:rPr>
              <w:fldChar w:fldCharType="begin"/>
            </w:r>
            <w:r w:rsidR="00067564">
              <w:rPr>
                <w:noProof/>
                <w:webHidden/>
              </w:rPr>
              <w:instrText xml:space="preserve"> PAGEREF _Toc115350829 \h </w:instrText>
            </w:r>
            <w:r w:rsidR="00067564">
              <w:rPr>
                <w:noProof/>
                <w:webHidden/>
              </w:rPr>
            </w:r>
            <w:r w:rsidR="00067564">
              <w:rPr>
                <w:noProof/>
                <w:webHidden/>
              </w:rPr>
              <w:fldChar w:fldCharType="separate"/>
            </w:r>
            <w:r w:rsidR="00067564">
              <w:rPr>
                <w:noProof/>
                <w:webHidden/>
              </w:rPr>
              <w:t>10</w:t>
            </w:r>
            <w:r w:rsidR="00067564">
              <w:rPr>
                <w:noProof/>
                <w:webHidden/>
              </w:rPr>
              <w:fldChar w:fldCharType="end"/>
            </w:r>
          </w:hyperlink>
        </w:p>
        <w:p w14:paraId="3FDB4FEF" w14:textId="77777777" w:rsidR="00067564" w:rsidRDefault="00817136">
          <w:pPr>
            <w:pStyle w:val="Indholdsfortegnelse1"/>
            <w:tabs>
              <w:tab w:val="right" w:leader="dot" w:pos="9628"/>
            </w:tabs>
            <w:rPr>
              <w:rFonts w:asciiTheme="minorHAnsi" w:eastAsiaTheme="minorEastAsia" w:hAnsiTheme="minorHAnsi"/>
              <w:noProof/>
              <w:lang w:eastAsia="da-DK"/>
            </w:rPr>
          </w:pPr>
          <w:hyperlink w:anchor="_Toc115350830" w:history="1">
            <w:r w:rsidR="00067564" w:rsidRPr="00201559">
              <w:rPr>
                <w:rStyle w:val="Hyperlink"/>
                <w:noProof/>
              </w:rPr>
              <w:t>Tilskud og ressourcer</w:t>
            </w:r>
            <w:r w:rsidR="00067564">
              <w:rPr>
                <w:noProof/>
                <w:webHidden/>
              </w:rPr>
              <w:tab/>
            </w:r>
            <w:r w:rsidR="00067564">
              <w:rPr>
                <w:noProof/>
                <w:webHidden/>
              </w:rPr>
              <w:fldChar w:fldCharType="begin"/>
            </w:r>
            <w:r w:rsidR="00067564">
              <w:rPr>
                <w:noProof/>
                <w:webHidden/>
              </w:rPr>
              <w:instrText xml:space="preserve"> PAGEREF _Toc115350830 \h </w:instrText>
            </w:r>
            <w:r w:rsidR="00067564">
              <w:rPr>
                <w:noProof/>
                <w:webHidden/>
              </w:rPr>
            </w:r>
            <w:r w:rsidR="00067564">
              <w:rPr>
                <w:noProof/>
                <w:webHidden/>
              </w:rPr>
              <w:fldChar w:fldCharType="separate"/>
            </w:r>
            <w:r w:rsidR="00067564">
              <w:rPr>
                <w:noProof/>
                <w:webHidden/>
              </w:rPr>
              <w:t>10</w:t>
            </w:r>
            <w:r w:rsidR="00067564">
              <w:rPr>
                <w:noProof/>
                <w:webHidden/>
              </w:rPr>
              <w:fldChar w:fldCharType="end"/>
            </w:r>
          </w:hyperlink>
        </w:p>
        <w:p w14:paraId="5B96490E"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1" w:history="1">
            <w:r w:rsidR="00067564" w:rsidRPr="00201559">
              <w:rPr>
                <w:rStyle w:val="Hyperlink"/>
                <w:noProof/>
              </w:rPr>
              <w:t>Tilskud</w:t>
            </w:r>
            <w:r w:rsidR="00067564">
              <w:rPr>
                <w:noProof/>
                <w:webHidden/>
              </w:rPr>
              <w:tab/>
            </w:r>
            <w:r w:rsidR="00067564">
              <w:rPr>
                <w:noProof/>
                <w:webHidden/>
              </w:rPr>
              <w:fldChar w:fldCharType="begin"/>
            </w:r>
            <w:r w:rsidR="00067564">
              <w:rPr>
                <w:noProof/>
                <w:webHidden/>
              </w:rPr>
              <w:instrText xml:space="preserve"> PAGEREF _Toc115350831 \h </w:instrText>
            </w:r>
            <w:r w:rsidR="00067564">
              <w:rPr>
                <w:noProof/>
                <w:webHidden/>
              </w:rPr>
            </w:r>
            <w:r w:rsidR="00067564">
              <w:rPr>
                <w:noProof/>
                <w:webHidden/>
              </w:rPr>
              <w:fldChar w:fldCharType="separate"/>
            </w:r>
            <w:r w:rsidR="00067564">
              <w:rPr>
                <w:noProof/>
                <w:webHidden/>
              </w:rPr>
              <w:t>10</w:t>
            </w:r>
            <w:r w:rsidR="00067564">
              <w:rPr>
                <w:noProof/>
                <w:webHidden/>
              </w:rPr>
              <w:fldChar w:fldCharType="end"/>
            </w:r>
          </w:hyperlink>
        </w:p>
        <w:p w14:paraId="2F7D97FF"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2" w:history="1">
            <w:r w:rsidR="00067564" w:rsidRPr="00201559">
              <w:rPr>
                <w:rStyle w:val="Hyperlink"/>
                <w:noProof/>
              </w:rPr>
              <w:t>Støtteressourcer</w:t>
            </w:r>
            <w:r w:rsidR="00067564">
              <w:rPr>
                <w:noProof/>
                <w:webHidden/>
              </w:rPr>
              <w:tab/>
            </w:r>
            <w:r w:rsidR="00067564">
              <w:rPr>
                <w:noProof/>
                <w:webHidden/>
              </w:rPr>
              <w:fldChar w:fldCharType="begin"/>
            </w:r>
            <w:r w:rsidR="00067564">
              <w:rPr>
                <w:noProof/>
                <w:webHidden/>
              </w:rPr>
              <w:instrText xml:space="preserve"> PAGEREF _Toc115350832 \h </w:instrText>
            </w:r>
            <w:r w:rsidR="00067564">
              <w:rPr>
                <w:noProof/>
                <w:webHidden/>
              </w:rPr>
            </w:r>
            <w:r w:rsidR="00067564">
              <w:rPr>
                <w:noProof/>
                <w:webHidden/>
              </w:rPr>
              <w:fldChar w:fldCharType="separate"/>
            </w:r>
            <w:r w:rsidR="00067564">
              <w:rPr>
                <w:noProof/>
                <w:webHidden/>
              </w:rPr>
              <w:t>11</w:t>
            </w:r>
            <w:r w:rsidR="00067564">
              <w:rPr>
                <w:noProof/>
                <w:webHidden/>
              </w:rPr>
              <w:fldChar w:fldCharType="end"/>
            </w:r>
          </w:hyperlink>
        </w:p>
        <w:p w14:paraId="003CD96C"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3" w:history="1">
            <w:r w:rsidR="00067564" w:rsidRPr="00201559">
              <w:rPr>
                <w:rStyle w:val="Hyperlink"/>
                <w:noProof/>
              </w:rPr>
              <w:t>Søskendetilskud og økonomisk fripladstilskud m.v.</w:t>
            </w:r>
            <w:r w:rsidR="00067564">
              <w:rPr>
                <w:noProof/>
                <w:webHidden/>
              </w:rPr>
              <w:tab/>
            </w:r>
            <w:r w:rsidR="00067564">
              <w:rPr>
                <w:noProof/>
                <w:webHidden/>
              </w:rPr>
              <w:fldChar w:fldCharType="begin"/>
            </w:r>
            <w:r w:rsidR="00067564">
              <w:rPr>
                <w:noProof/>
                <w:webHidden/>
              </w:rPr>
              <w:instrText xml:space="preserve"> PAGEREF _Toc115350833 \h </w:instrText>
            </w:r>
            <w:r w:rsidR="00067564">
              <w:rPr>
                <w:noProof/>
                <w:webHidden/>
              </w:rPr>
            </w:r>
            <w:r w:rsidR="00067564">
              <w:rPr>
                <w:noProof/>
                <w:webHidden/>
              </w:rPr>
              <w:fldChar w:fldCharType="separate"/>
            </w:r>
            <w:r w:rsidR="00067564">
              <w:rPr>
                <w:noProof/>
                <w:webHidden/>
              </w:rPr>
              <w:t>11</w:t>
            </w:r>
            <w:r w:rsidR="00067564">
              <w:rPr>
                <w:noProof/>
                <w:webHidden/>
              </w:rPr>
              <w:fldChar w:fldCharType="end"/>
            </w:r>
          </w:hyperlink>
        </w:p>
        <w:p w14:paraId="396DB829"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4" w:history="1">
            <w:r w:rsidR="00067564" w:rsidRPr="00201559">
              <w:rPr>
                <w:rStyle w:val="Hyperlink"/>
                <w:noProof/>
              </w:rPr>
              <w:t>Forældrebetaling</w:t>
            </w:r>
            <w:r w:rsidR="00067564">
              <w:rPr>
                <w:noProof/>
                <w:webHidden/>
              </w:rPr>
              <w:tab/>
            </w:r>
            <w:r w:rsidR="00067564">
              <w:rPr>
                <w:noProof/>
                <w:webHidden/>
              </w:rPr>
              <w:fldChar w:fldCharType="begin"/>
            </w:r>
            <w:r w:rsidR="00067564">
              <w:rPr>
                <w:noProof/>
                <w:webHidden/>
              </w:rPr>
              <w:instrText xml:space="preserve"> PAGEREF _Toc115350834 \h </w:instrText>
            </w:r>
            <w:r w:rsidR="00067564">
              <w:rPr>
                <w:noProof/>
                <w:webHidden/>
              </w:rPr>
            </w:r>
            <w:r w:rsidR="00067564">
              <w:rPr>
                <w:noProof/>
                <w:webHidden/>
              </w:rPr>
              <w:fldChar w:fldCharType="separate"/>
            </w:r>
            <w:r w:rsidR="00067564">
              <w:rPr>
                <w:noProof/>
                <w:webHidden/>
              </w:rPr>
              <w:t>11</w:t>
            </w:r>
            <w:r w:rsidR="00067564">
              <w:rPr>
                <w:noProof/>
                <w:webHidden/>
              </w:rPr>
              <w:fldChar w:fldCharType="end"/>
            </w:r>
          </w:hyperlink>
        </w:p>
        <w:p w14:paraId="413ED204"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5" w:history="1">
            <w:r w:rsidR="00067564" w:rsidRPr="00201559">
              <w:rPr>
                <w:rStyle w:val="Hyperlink"/>
                <w:noProof/>
              </w:rPr>
              <w:t>Manglende forældrebetaling</w:t>
            </w:r>
            <w:r w:rsidR="00067564">
              <w:rPr>
                <w:noProof/>
                <w:webHidden/>
              </w:rPr>
              <w:tab/>
            </w:r>
            <w:r w:rsidR="00067564">
              <w:rPr>
                <w:noProof/>
                <w:webHidden/>
              </w:rPr>
              <w:fldChar w:fldCharType="begin"/>
            </w:r>
            <w:r w:rsidR="00067564">
              <w:rPr>
                <w:noProof/>
                <w:webHidden/>
              </w:rPr>
              <w:instrText xml:space="preserve"> PAGEREF _Toc115350835 \h </w:instrText>
            </w:r>
            <w:r w:rsidR="00067564">
              <w:rPr>
                <w:noProof/>
                <w:webHidden/>
              </w:rPr>
            </w:r>
            <w:r w:rsidR="00067564">
              <w:rPr>
                <w:noProof/>
                <w:webHidden/>
              </w:rPr>
              <w:fldChar w:fldCharType="separate"/>
            </w:r>
            <w:r w:rsidR="00067564">
              <w:rPr>
                <w:noProof/>
                <w:webHidden/>
              </w:rPr>
              <w:t>11</w:t>
            </w:r>
            <w:r w:rsidR="00067564">
              <w:rPr>
                <w:noProof/>
                <w:webHidden/>
              </w:rPr>
              <w:fldChar w:fldCharType="end"/>
            </w:r>
          </w:hyperlink>
        </w:p>
        <w:p w14:paraId="220BB281"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6" w:history="1">
            <w:r w:rsidR="00067564" w:rsidRPr="00201559">
              <w:rPr>
                <w:rStyle w:val="Hyperlink"/>
                <w:noProof/>
              </w:rPr>
              <w:t>Forhold vedr. ophør/ misligholdelse</w:t>
            </w:r>
            <w:r w:rsidR="00067564">
              <w:rPr>
                <w:noProof/>
                <w:webHidden/>
              </w:rPr>
              <w:tab/>
            </w:r>
            <w:r w:rsidR="00067564">
              <w:rPr>
                <w:noProof/>
                <w:webHidden/>
              </w:rPr>
              <w:fldChar w:fldCharType="begin"/>
            </w:r>
            <w:r w:rsidR="00067564">
              <w:rPr>
                <w:noProof/>
                <w:webHidden/>
              </w:rPr>
              <w:instrText xml:space="preserve"> PAGEREF _Toc115350836 \h </w:instrText>
            </w:r>
            <w:r w:rsidR="00067564">
              <w:rPr>
                <w:noProof/>
                <w:webHidden/>
              </w:rPr>
            </w:r>
            <w:r w:rsidR="00067564">
              <w:rPr>
                <w:noProof/>
                <w:webHidden/>
              </w:rPr>
              <w:fldChar w:fldCharType="separate"/>
            </w:r>
            <w:r w:rsidR="00067564">
              <w:rPr>
                <w:noProof/>
                <w:webHidden/>
              </w:rPr>
              <w:t>11</w:t>
            </w:r>
            <w:r w:rsidR="00067564">
              <w:rPr>
                <w:noProof/>
                <w:webHidden/>
              </w:rPr>
              <w:fldChar w:fldCharType="end"/>
            </w:r>
          </w:hyperlink>
        </w:p>
        <w:p w14:paraId="35CBCA8B"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7" w:history="1">
            <w:r w:rsidR="00067564" w:rsidRPr="00201559">
              <w:rPr>
                <w:rStyle w:val="Hyperlink"/>
                <w:noProof/>
              </w:rPr>
              <w:t>Tilskud fra andre kommuner</w:t>
            </w:r>
            <w:r w:rsidR="00067564">
              <w:rPr>
                <w:noProof/>
                <w:webHidden/>
              </w:rPr>
              <w:tab/>
            </w:r>
            <w:r w:rsidR="00067564">
              <w:rPr>
                <w:noProof/>
                <w:webHidden/>
              </w:rPr>
              <w:fldChar w:fldCharType="begin"/>
            </w:r>
            <w:r w:rsidR="00067564">
              <w:rPr>
                <w:noProof/>
                <w:webHidden/>
              </w:rPr>
              <w:instrText xml:space="preserve"> PAGEREF _Toc115350837 \h </w:instrText>
            </w:r>
            <w:r w:rsidR="00067564">
              <w:rPr>
                <w:noProof/>
                <w:webHidden/>
              </w:rPr>
            </w:r>
            <w:r w:rsidR="00067564">
              <w:rPr>
                <w:noProof/>
                <w:webHidden/>
              </w:rPr>
              <w:fldChar w:fldCharType="separate"/>
            </w:r>
            <w:r w:rsidR="00067564">
              <w:rPr>
                <w:noProof/>
                <w:webHidden/>
              </w:rPr>
              <w:t>11</w:t>
            </w:r>
            <w:r w:rsidR="00067564">
              <w:rPr>
                <w:noProof/>
                <w:webHidden/>
              </w:rPr>
              <w:fldChar w:fldCharType="end"/>
            </w:r>
          </w:hyperlink>
        </w:p>
        <w:p w14:paraId="6625FB81"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8" w:history="1">
            <w:r w:rsidR="00067564" w:rsidRPr="00201559">
              <w:rPr>
                <w:rStyle w:val="Hyperlink"/>
                <w:noProof/>
              </w:rPr>
              <w:t>Erstatningsansvar</w:t>
            </w:r>
            <w:r w:rsidR="00067564">
              <w:rPr>
                <w:noProof/>
                <w:webHidden/>
              </w:rPr>
              <w:tab/>
            </w:r>
            <w:r w:rsidR="00067564">
              <w:rPr>
                <w:noProof/>
                <w:webHidden/>
              </w:rPr>
              <w:fldChar w:fldCharType="begin"/>
            </w:r>
            <w:r w:rsidR="00067564">
              <w:rPr>
                <w:noProof/>
                <w:webHidden/>
              </w:rPr>
              <w:instrText xml:space="preserve"> PAGEREF _Toc115350838 \h </w:instrText>
            </w:r>
            <w:r w:rsidR="00067564">
              <w:rPr>
                <w:noProof/>
                <w:webHidden/>
              </w:rPr>
            </w:r>
            <w:r w:rsidR="00067564">
              <w:rPr>
                <w:noProof/>
                <w:webHidden/>
              </w:rPr>
              <w:fldChar w:fldCharType="separate"/>
            </w:r>
            <w:r w:rsidR="00067564">
              <w:rPr>
                <w:noProof/>
                <w:webHidden/>
              </w:rPr>
              <w:t>12</w:t>
            </w:r>
            <w:r w:rsidR="00067564">
              <w:rPr>
                <w:noProof/>
                <w:webHidden/>
              </w:rPr>
              <w:fldChar w:fldCharType="end"/>
            </w:r>
          </w:hyperlink>
        </w:p>
        <w:p w14:paraId="5A2E68DE" w14:textId="77777777" w:rsidR="00067564" w:rsidRDefault="00817136">
          <w:pPr>
            <w:pStyle w:val="Indholdsfortegnelse2"/>
            <w:tabs>
              <w:tab w:val="right" w:leader="dot" w:pos="9628"/>
            </w:tabs>
            <w:rPr>
              <w:rFonts w:asciiTheme="minorHAnsi" w:eastAsiaTheme="minorEastAsia" w:hAnsiTheme="minorHAnsi"/>
              <w:noProof/>
              <w:lang w:eastAsia="da-DK"/>
            </w:rPr>
          </w:pPr>
          <w:hyperlink w:anchor="_Toc115350839" w:history="1">
            <w:r w:rsidR="00067564" w:rsidRPr="00201559">
              <w:rPr>
                <w:rStyle w:val="Hyperlink"/>
                <w:noProof/>
              </w:rPr>
              <w:t>Konkurs</w:t>
            </w:r>
            <w:r w:rsidR="00067564">
              <w:rPr>
                <w:noProof/>
                <w:webHidden/>
              </w:rPr>
              <w:tab/>
            </w:r>
            <w:r w:rsidR="00067564">
              <w:rPr>
                <w:noProof/>
                <w:webHidden/>
              </w:rPr>
              <w:fldChar w:fldCharType="begin"/>
            </w:r>
            <w:r w:rsidR="00067564">
              <w:rPr>
                <w:noProof/>
                <w:webHidden/>
              </w:rPr>
              <w:instrText xml:space="preserve"> PAGEREF _Toc115350839 \h </w:instrText>
            </w:r>
            <w:r w:rsidR="00067564">
              <w:rPr>
                <w:noProof/>
                <w:webHidden/>
              </w:rPr>
            </w:r>
            <w:r w:rsidR="00067564">
              <w:rPr>
                <w:noProof/>
                <w:webHidden/>
              </w:rPr>
              <w:fldChar w:fldCharType="separate"/>
            </w:r>
            <w:r w:rsidR="00067564">
              <w:rPr>
                <w:noProof/>
                <w:webHidden/>
              </w:rPr>
              <w:t>12</w:t>
            </w:r>
            <w:r w:rsidR="00067564">
              <w:rPr>
                <w:noProof/>
                <w:webHidden/>
              </w:rPr>
              <w:fldChar w:fldCharType="end"/>
            </w:r>
          </w:hyperlink>
        </w:p>
        <w:p w14:paraId="4179E0CB" w14:textId="77777777" w:rsidR="00067564" w:rsidRDefault="00817136">
          <w:pPr>
            <w:pStyle w:val="Indholdsfortegnelse1"/>
            <w:tabs>
              <w:tab w:val="right" w:leader="dot" w:pos="9628"/>
            </w:tabs>
            <w:rPr>
              <w:rFonts w:asciiTheme="minorHAnsi" w:eastAsiaTheme="minorEastAsia" w:hAnsiTheme="minorHAnsi"/>
              <w:noProof/>
              <w:lang w:eastAsia="da-DK"/>
            </w:rPr>
          </w:pPr>
          <w:hyperlink w:anchor="_Toc115350840" w:history="1">
            <w:r w:rsidR="00067564" w:rsidRPr="00201559">
              <w:rPr>
                <w:rStyle w:val="Hyperlink"/>
                <w:noProof/>
              </w:rPr>
              <w:t>Klageadgang</w:t>
            </w:r>
            <w:r w:rsidR="00067564">
              <w:rPr>
                <w:noProof/>
                <w:webHidden/>
              </w:rPr>
              <w:tab/>
            </w:r>
            <w:r w:rsidR="00067564">
              <w:rPr>
                <w:noProof/>
                <w:webHidden/>
              </w:rPr>
              <w:fldChar w:fldCharType="begin"/>
            </w:r>
            <w:r w:rsidR="00067564">
              <w:rPr>
                <w:noProof/>
                <w:webHidden/>
              </w:rPr>
              <w:instrText xml:space="preserve"> PAGEREF _Toc115350840 \h </w:instrText>
            </w:r>
            <w:r w:rsidR="00067564">
              <w:rPr>
                <w:noProof/>
                <w:webHidden/>
              </w:rPr>
            </w:r>
            <w:r w:rsidR="00067564">
              <w:rPr>
                <w:noProof/>
                <w:webHidden/>
              </w:rPr>
              <w:fldChar w:fldCharType="separate"/>
            </w:r>
            <w:r w:rsidR="00067564">
              <w:rPr>
                <w:noProof/>
                <w:webHidden/>
              </w:rPr>
              <w:t>12</w:t>
            </w:r>
            <w:r w:rsidR="00067564">
              <w:rPr>
                <w:noProof/>
                <w:webHidden/>
              </w:rPr>
              <w:fldChar w:fldCharType="end"/>
            </w:r>
          </w:hyperlink>
        </w:p>
        <w:p w14:paraId="7BB1A4E8" w14:textId="77777777" w:rsidR="0038684A" w:rsidRDefault="0038684A" w:rsidP="0038684A">
          <w:r>
            <w:rPr>
              <w:b/>
              <w:bCs/>
            </w:rPr>
            <w:fldChar w:fldCharType="end"/>
          </w:r>
        </w:p>
      </w:sdtContent>
    </w:sdt>
    <w:p w14:paraId="69105E53" w14:textId="77777777" w:rsidR="0038684A" w:rsidRPr="00FC0F58" w:rsidRDefault="0038684A" w:rsidP="0038684A">
      <w:pPr>
        <w:pStyle w:val="Overskrift1"/>
        <w:jc w:val="center"/>
        <w:rPr>
          <w:sz w:val="48"/>
        </w:rPr>
        <w:sectPr w:rsidR="0038684A" w:rsidRPr="00FC0F58" w:rsidSect="005D4524">
          <w:footerReference w:type="default" r:id="rId9"/>
          <w:pgSz w:w="11906" w:h="16838"/>
          <w:pgMar w:top="1701" w:right="1134" w:bottom="1701" w:left="1134" w:header="708" w:footer="708" w:gutter="0"/>
          <w:pgNumType w:start="1"/>
          <w:cols w:space="708"/>
          <w:docGrid w:linePitch="360"/>
        </w:sectPr>
      </w:pPr>
    </w:p>
    <w:p w14:paraId="33FF94B5" w14:textId="77777777" w:rsidR="0038684A" w:rsidRDefault="0038684A" w:rsidP="0038684A">
      <w:pPr>
        <w:pStyle w:val="Overskrift1"/>
      </w:pPr>
      <w:bookmarkStart w:id="0" w:name="_Toc115350804"/>
      <w:r>
        <w:lastRenderedPageBreak/>
        <w:t>Indledning</w:t>
      </w:r>
      <w:bookmarkEnd w:id="0"/>
    </w:p>
    <w:p w14:paraId="6EF8B593" w14:textId="77777777" w:rsidR="0038684A" w:rsidRDefault="0038684A" w:rsidP="0038684A">
      <w:r>
        <w:t>Daginstitutioner kan i henhold til dagtilbudsloven drives af private leverandører som privatinstitutioner.</w:t>
      </w:r>
    </w:p>
    <w:p w14:paraId="565AAFBA" w14:textId="77777777" w:rsidR="0038684A" w:rsidRDefault="0038684A" w:rsidP="0038684A">
      <w:r>
        <w:t>Fredericia Kommune skal i henhold til dagtilbudsloven godkende privatinstitutioner, der etableres i kommunen. En privatinstitution, der opfylder lovgivningens og kommunens betingelser for godkendelse, har krav på godkendelse.</w:t>
      </w:r>
    </w:p>
    <w:p w14:paraId="70145EFD" w14:textId="77777777" w:rsidR="005D4524" w:rsidRDefault="005D4524" w:rsidP="0038684A">
      <w:r>
        <w:t>Disse godkendelseskriterier giver oplysninger om de økonomiske rammer og kriterier</w:t>
      </w:r>
      <w:r w:rsidR="0001045E">
        <w:t>,</w:t>
      </w:r>
      <w:r>
        <w:t xml:space="preserve"> der er besluttet skal gælde for oprettelse af en privat daginstitution i Fredericia Kommune. De er hovedsageligt baseret på dagtilbudslovens krav og er derfor også ment som en guide til nuværende og kommende private daginstitutioner. </w:t>
      </w:r>
    </w:p>
    <w:p w14:paraId="588D09BE" w14:textId="77777777" w:rsidR="0038684A" w:rsidRDefault="0038684A" w:rsidP="0038684A">
      <w:pPr>
        <w:pStyle w:val="Overskrift2"/>
      </w:pPr>
      <w:bookmarkStart w:id="1" w:name="_Toc115350805"/>
      <w:r>
        <w:t>Ansøgningsprocedure</w:t>
      </w:r>
      <w:bookmarkEnd w:id="1"/>
    </w:p>
    <w:p w14:paraId="35BBA55A" w14:textId="77777777" w:rsidR="005D4524" w:rsidRDefault="005D4524" w:rsidP="005D4524">
      <w:r>
        <w:t xml:space="preserve">Ansøgning om oprettelse af en privat daginstitution sendes </w:t>
      </w:r>
      <w:r w:rsidR="0001045E" w:rsidRPr="005D4524">
        <w:t xml:space="preserve">med sikker digital post </w:t>
      </w:r>
      <w:r>
        <w:t>til Fredericia Kommune via kommunens hjemmeside</w:t>
      </w:r>
      <w:r w:rsidRPr="005D4524">
        <w:t xml:space="preserve">: </w:t>
      </w:r>
      <w:hyperlink r:id="rId10" w:history="1">
        <w:r w:rsidRPr="005D4524">
          <w:rPr>
            <w:rStyle w:val="Hyperlink"/>
          </w:rPr>
          <w:t>https://www.fredericia.dk/om-kommunen/post-til-fra-kommunen/send-sikkert-til-fredericia-kommune</w:t>
        </w:r>
      </w:hyperlink>
      <w:r w:rsidR="002A7781">
        <w:rPr>
          <w:rStyle w:val="Hyperlink"/>
        </w:rPr>
        <w:t xml:space="preserve">, </w:t>
      </w:r>
      <w:r w:rsidR="002A7781">
        <w:rPr>
          <w:rStyle w:val="Hyperlink"/>
          <w:color w:val="auto"/>
          <w:u w:val="none"/>
        </w:rPr>
        <w:t>att.: Børn og unges postkasse</w:t>
      </w:r>
      <w:r w:rsidRPr="005D4524">
        <w:t xml:space="preserve"> eller med fysisk brev til Fredericia Kommune, att.: </w:t>
      </w:r>
      <w:r w:rsidR="00F57408" w:rsidRPr="00F57408">
        <w:t>Sekretariat for Børn, Unge og Kultur</w:t>
      </w:r>
      <w:r w:rsidR="0001045E">
        <w:t>,</w:t>
      </w:r>
      <w:r w:rsidRPr="005D4524">
        <w:t xml:space="preserve"> Gothersgade 20, 7000 Fredericia.</w:t>
      </w:r>
    </w:p>
    <w:p w14:paraId="7AC333AD" w14:textId="77777777" w:rsidR="0038684A" w:rsidRDefault="0038684A" w:rsidP="0038684A">
      <w:r>
        <w:t xml:space="preserve">Ansøgningen skal indeholde udkast til privatinstitutionens vedtægter. </w:t>
      </w:r>
      <w:r w:rsidR="003357D3">
        <w:t>Du kan læse mere herom i afsnittet ’Vedtægter’.</w:t>
      </w:r>
    </w:p>
    <w:p w14:paraId="2DA266B7" w14:textId="77777777" w:rsidR="0038684A" w:rsidRDefault="0038684A" w:rsidP="0038684A">
      <w:r>
        <w:t xml:space="preserve">Sammen med ansøgningen skal der indbetales et depositum på 30.000 kr., som tilbagebetales, uanset om privatinstitutionen godkendes eller </w:t>
      </w:r>
      <w:r w:rsidR="0001045E">
        <w:t>ej</w:t>
      </w:r>
      <w:r>
        <w:t>. Du kan læse mere herom i afsnittet ’Sikkerhedsstillelse og økonomi’.</w:t>
      </w:r>
    </w:p>
    <w:p w14:paraId="4A4B3F7D" w14:textId="77777777" w:rsidR="0038684A" w:rsidRDefault="0038684A" w:rsidP="0038684A">
      <w:r>
        <w:t xml:space="preserve">Fredericia Kommune forbeholder sig ret til at kræve uddybende oplysninger, i det omfang det er nødvendigt for at kunne behandle ansøgningen. </w:t>
      </w:r>
    </w:p>
    <w:p w14:paraId="43CF836A" w14:textId="77777777" w:rsidR="0038684A" w:rsidRDefault="0038684A" w:rsidP="0038684A">
      <w:pPr>
        <w:pStyle w:val="Overskrift1"/>
      </w:pPr>
      <w:bookmarkStart w:id="2" w:name="_Toc115350806"/>
      <w:r>
        <w:t>Godkendelseskriterier</w:t>
      </w:r>
      <w:bookmarkEnd w:id="2"/>
    </w:p>
    <w:p w14:paraId="0AF14DA8" w14:textId="77777777" w:rsidR="0038684A" w:rsidRDefault="0038684A" w:rsidP="0038684A">
      <w:r>
        <w:t>Privatinstitutioner godkendt efter den 1. juli 2018 skal opfylde de til enhver tid gældende godkendelseskriterier senest 6 måneder efter, at Fredericia Kommune har offentliggjort nye godkendelseskriterier.</w:t>
      </w:r>
    </w:p>
    <w:p w14:paraId="663CD8D5" w14:textId="77777777" w:rsidR="0038684A" w:rsidRDefault="0038684A" w:rsidP="0038684A">
      <w:r>
        <w:t>Privatinstitutioner, der er godkendt før den 1. juli 2018, er omfattet af de godkendelseskriterier, som var gældende på det tidspunkt, hvor privatinstitutionen blev godkendt af kommunen. Privatinstitutioner godkendt før den 1. juli 2018 kan dog omfattes af de til enhver tid gældende godkendelseskriterier</w:t>
      </w:r>
      <w:r w:rsidR="0001045E">
        <w:t>,</w:t>
      </w:r>
      <w:r>
        <w:t xml:space="preserve"> såfremt privatinstitutionen og kommunen aftaler dette.</w:t>
      </w:r>
    </w:p>
    <w:p w14:paraId="47574310" w14:textId="77777777" w:rsidR="0038684A" w:rsidRDefault="0038684A" w:rsidP="0038684A">
      <w:pPr>
        <w:pStyle w:val="Overskrift2"/>
      </w:pPr>
      <w:bookmarkStart w:id="3" w:name="_Toc115350807"/>
      <w:r>
        <w:lastRenderedPageBreak/>
        <w:t>Dagtilbudsloven</w:t>
      </w:r>
      <w:bookmarkEnd w:id="3"/>
    </w:p>
    <w:p w14:paraId="79B494ED" w14:textId="77777777" w:rsidR="0038684A" w:rsidRDefault="0038684A" w:rsidP="0038684A">
      <w:r>
        <w:t xml:space="preserve">For at opnå godkendelse skal privatinstitutionen leve op til </w:t>
      </w:r>
      <w:r w:rsidR="003D7F32">
        <w:t>følgende krav i dagtilbudsloven</w:t>
      </w:r>
      <w:r>
        <w:t>:</w:t>
      </w:r>
    </w:p>
    <w:p w14:paraId="1FC23951" w14:textId="77777777" w:rsidR="0038684A" w:rsidRDefault="0038684A" w:rsidP="0038684A">
      <w:pPr>
        <w:pStyle w:val="Listeafsnit"/>
        <w:numPr>
          <w:ilvl w:val="0"/>
          <w:numId w:val="1"/>
        </w:numPr>
      </w:pPr>
      <w:r>
        <w:t>Dagtilbudslovens § 1, som omhandler det overordnede formål med dagtilbud.</w:t>
      </w:r>
    </w:p>
    <w:p w14:paraId="791D9D95" w14:textId="77777777" w:rsidR="0038684A" w:rsidRDefault="0038684A" w:rsidP="0038684A">
      <w:pPr>
        <w:pStyle w:val="Listeafsnit"/>
        <w:numPr>
          <w:ilvl w:val="0"/>
          <w:numId w:val="1"/>
        </w:numPr>
      </w:pPr>
      <w:r>
        <w:t>Dagtilbudslovens § 7, som omhandler det specifikke formål for dagtilbud for børn i alderen 0 år og indtil skolestart.</w:t>
      </w:r>
    </w:p>
    <w:p w14:paraId="00335013" w14:textId="77777777" w:rsidR="0038684A" w:rsidRDefault="0038684A" w:rsidP="00D7523D">
      <w:pPr>
        <w:pStyle w:val="Listeafsnit"/>
        <w:numPr>
          <w:ilvl w:val="0"/>
          <w:numId w:val="1"/>
        </w:numPr>
      </w:pPr>
      <w:r>
        <w:t>Dagtilbudslovens §§ 8 – 9, som omhandler bestemmelser om pædagogisk læreplan. Der henvises i øvrigt til bekendtgørelse nr. 968 af 28. juni 2018 om pædagogiske mål og indhold i seks læreplanstemaer.</w:t>
      </w:r>
      <w:r w:rsidR="00D7523D">
        <w:t xml:space="preserve"> </w:t>
      </w:r>
      <w:r w:rsidR="00D7523D" w:rsidRPr="00D7523D">
        <w:t>Inspiration og vejledning til udarbejdelse af pædagogisk læreplan kan findes på Børne og Socialministeriets hjemmeside.</w:t>
      </w:r>
    </w:p>
    <w:p w14:paraId="4B938E97" w14:textId="77777777" w:rsidR="0038684A" w:rsidRDefault="0038684A" w:rsidP="0038684A">
      <w:pPr>
        <w:pStyle w:val="Listeafsnit"/>
        <w:numPr>
          <w:ilvl w:val="0"/>
          <w:numId w:val="1"/>
        </w:numPr>
      </w:pPr>
      <w:r>
        <w:t>Dagtilbudslovens § 11, som omhandler bestemmelser om sprogvurdering og sprogstimulering.</w:t>
      </w:r>
    </w:p>
    <w:p w14:paraId="76D21EB4" w14:textId="77777777" w:rsidR="0038684A" w:rsidRDefault="0038684A" w:rsidP="0038684A">
      <w:pPr>
        <w:pStyle w:val="Listeafsnit"/>
        <w:numPr>
          <w:ilvl w:val="0"/>
          <w:numId w:val="1"/>
        </w:numPr>
      </w:pPr>
      <w:r>
        <w:t>Dagtilbudslovens §§ 14 – 15, som omhandler bestemmelser om forældrebestyrel</w:t>
      </w:r>
      <w:r w:rsidR="0001045E">
        <w:t>se.</w:t>
      </w:r>
    </w:p>
    <w:p w14:paraId="75F0E489" w14:textId="77777777" w:rsidR="0038684A" w:rsidRDefault="0038684A" w:rsidP="0038684A">
      <w:pPr>
        <w:pStyle w:val="Listeafsnit"/>
        <w:numPr>
          <w:ilvl w:val="0"/>
          <w:numId w:val="1"/>
        </w:numPr>
      </w:pPr>
      <w:r>
        <w:t>Dagtilbudslovens §§ 16 a – 16 b, som omhandler bestemmelser om frokost i daginstitutioner</w:t>
      </w:r>
      <w:r w:rsidR="0001045E">
        <w:t>.</w:t>
      </w:r>
    </w:p>
    <w:p w14:paraId="357C536E" w14:textId="77777777" w:rsidR="0038684A" w:rsidRDefault="0038684A" w:rsidP="0038684A">
      <w:pPr>
        <w:pStyle w:val="Listeafsnit"/>
        <w:numPr>
          <w:ilvl w:val="0"/>
          <w:numId w:val="1"/>
        </w:numPr>
      </w:pPr>
      <w:r>
        <w:t>Dagtilbudslovens § 22 a, som omhandler hovedsprog i dagtilbud</w:t>
      </w:r>
      <w:r w:rsidR="0001045E">
        <w:t>.</w:t>
      </w:r>
    </w:p>
    <w:p w14:paraId="7D997FF2" w14:textId="77777777" w:rsidR="0038684A" w:rsidRDefault="0038684A" w:rsidP="0038684A">
      <w:pPr>
        <w:pStyle w:val="Listeafsnit"/>
        <w:numPr>
          <w:ilvl w:val="0"/>
          <w:numId w:val="1"/>
        </w:numPr>
      </w:pPr>
      <w:r>
        <w:t>Dagtilbudslovens § 26 a, som omhandler bestemmelser om optagelse a</w:t>
      </w:r>
      <w:r w:rsidR="0001045E">
        <w:t>f børn fra udsatte boligområder.</w:t>
      </w:r>
    </w:p>
    <w:p w14:paraId="04CE50B7" w14:textId="77777777" w:rsidR="0038684A" w:rsidRDefault="0038684A" w:rsidP="0038684A">
      <w:pPr>
        <w:pStyle w:val="Listeafsnit"/>
        <w:numPr>
          <w:ilvl w:val="0"/>
          <w:numId w:val="1"/>
        </w:numPr>
      </w:pPr>
      <w:r>
        <w:t>Dagtilbudslovens § 27 b, som omhandler forældres ret til en deltidsplads ved fravær i medfør af barselsloven</w:t>
      </w:r>
      <w:r w:rsidR="0001045E">
        <w:t>.</w:t>
      </w:r>
    </w:p>
    <w:p w14:paraId="79FB423C" w14:textId="77777777" w:rsidR="003D7F32" w:rsidRDefault="004976B6" w:rsidP="003D7F32">
      <w:pPr>
        <w:pStyle w:val="Listeafsnit"/>
        <w:numPr>
          <w:ilvl w:val="0"/>
          <w:numId w:val="1"/>
        </w:numPr>
      </w:pPr>
      <w:r>
        <w:t>Dagtilbudslovens § 29 stk. 5 om</w:t>
      </w:r>
      <w:r w:rsidR="003D7F32">
        <w:t xml:space="preserve"> fastsætte</w:t>
      </w:r>
      <w:r>
        <w:t>lse</w:t>
      </w:r>
      <w:r w:rsidR="003D7F32">
        <w:t xml:space="preserve"> og offentliggøre</w:t>
      </w:r>
      <w:r>
        <w:t>lse</w:t>
      </w:r>
      <w:r w:rsidR="003D7F32">
        <w:t xml:space="preserve"> retningslinjer</w:t>
      </w:r>
      <w:r>
        <w:t xml:space="preserve"> </w:t>
      </w:r>
      <w:r w:rsidR="003D7F32">
        <w:t>for udmeldelse af børn i institutionen, herunder med hvilken</w:t>
      </w:r>
      <w:r>
        <w:t xml:space="preserve"> </w:t>
      </w:r>
      <w:r w:rsidR="003D7F32">
        <w:t>tidsfrist forældrene kan udmelde deres barn</w:t>
      </w:r>
      <w:r>
        <w:t xml:space="preserve"> med</w:t>
      </w:r>
      <w:r w:rsidR="003D7F32">
        <w:t xml:space="preserve">. </w:t>
      </w:r>
    </w:p>
    <w:p w14:paraId="3728FC1F" w14:textId="77777777" w:rsidR="0038684A" w:rsidRDefault="0038684A" w:rsidP="0038684A">
      <w:pPr>
        <w:pStyle w:val="Overskrift2"/>
      </w:pPr>
      <w:bookmarkStart w:id="4" w:name="_Toc115350808"/>
      <w:r>
        <w:t>Myndighedskrav</w:t>
      </w:r>
      <w:bookmarkEnd w:id="4"/>
    </w:p>
    <w:p w14:paraId="3A5D02B6" w14:textId="77777777" w:rsidR="0038684A" w:rsidRDefault="0038684A" w:rsidP="0038684A">
      <w:r>
        <w:t xml:space="preserve">Privatinstitutioner skal leve op til samme myndighedskrav og standarder som kommunale institutioner, dvs. krav til bygninger, legepladser, brandsikkerheds- og sundhedsmæssige forhold for børn og ansatte, herunder vejledning om godkendelse mv. af køkkener i børneinstitutioner, arbejdsmiljøforhold, befordring af børn mv. Der henvises i øvrigt til Branchevejledning om indretning af daginstitutioner og til Sundhedsstyrelsens Vejledning om hygiejne i daginstitutioner. </w:t>
      </w:r>
    </w:p>
    <w:p w14:paraId="1D3DC49B" w14:textId="77777777" w:rsidR="0038684A" w:rsidRDefault="0038684A" w:rsidP="0038684A">
      <w:r>
        <w:t xml:space="preserve">Privatinstitutionen er selv ansvarlig for at indhente samtlige nødvendige tilladelser fra relevante myndigheder, herunder fra Fredericia Kommunes byggesagsmyndighed. </w:t>
      </w:r>
    </w:p>
    <w:p w14:paraId="65AC2288" w14:textId="77777777" w:rsidR="0038684A" w:rsidRDefault="0038684A" w:rsidP="0038684A">
      <w:pPr>
        <w:pStyle w:val="Overskrift2"/>
      </w:pPr>
      <w:bookmarkStart w:id="5" w:name="_Toc115350809"/>
      <w:r>
        <w:t>Forvaltningsloven</w:t>
      </w:r>
      <w:bookmarkEnd w:id="5"/>
    </w:p>
    <w:p w14:paraId="17B5AC67" w14:textId="77777777" w:rsidR="0038684A" w:rsidRDefault="0038684A" w:rsidP="0038684A">
      <w:r>
        <w:t>Privatinstitutioner er omfattet af reglerne i forvaltningsloven og offentlighedsloven, jf. § 43. i lov om retssikkerhed og administration på det sociale område.</w:t>
      </w:r>
    </w:p>
    <w:p w14:paraId="2FA39B99" w14:textId="77777777" w:rsidR="0038684A" w:rsidRDefault="0038684A" w:rsidP="0038684A">
      <w:r>
        <w:t xml:space="preserve">Privatinstitutioner skal endvidere efterleve reglerne i databeskyttelsesforordningen og databeskyttelsesloven. </w:t>
      </w:r>
    </w:p>
    <w:p w14:paraId="32950E8E" w14:textId="77777777" w:rsidR="0038684A" w:rsidRDefault="0038684A" w:rsidP="0038684A">
      <w:pPr>
        <w:pStyle w:val="Overskrift2"/>
      </w:pPr>
      <w:bookmarkStart w:id="6" w:name="_Toc115350810"/>
      <w:r>
        <w:lastRenderedPageBreak/>
        <w:t>Fredericia Kommunes politikker på børneområdet og rammer for dagtilbud</w:t>
      </w:r>
      <w:bookmarkEnd w:id="6"/>
    </w:p>
    <w:p w14:paraId="1B5C2C7D" w14:textId="77777777" w:rsidR="0038684A" w:rsidRPr="002051F9" w:rsidRDefault="0038684A" w:rsidP="0038684A">
      <w:r>
        <w:t>Den</w:t>
      </w:r>
      <w:r w:rsidRPr="00D510AE">
        <w:t xml:space="preserve"> private </w:t>
      </w:r>
      <w:r>
        <w:t xml:space="preserve">institutions formål skal være i overensstemmelse med de til enhver tid gældende lokale politikker af relevans for dagtilbud, samt indsatsområder for det pædagogiske arbejde i kommunen. Privatinstitutionen </w:t>
      </w:r>
      <w:r w:rsidRPr="00D510AE">
        <w:t>er de</w:t>
      </w:r>
      <w:r>
        <w:t>rfor</w:t>
      </w:r>
      <w:r w:rsidRPr="00D510AE">
        <w:t xml:space="preserve"> forpligtet til at efterleve </w:t>
      </w:r>
      <w:r>
        <w:t xml:space="preserve">Fredericia Byråds </w:t>
      </w:r>
      <w:r w:rsidRPr="00D510AE">
        <w:t xml:space="preserve">gældende beslutninger </w:t>
      </w:r>
      <w:r>
        <w:t>på området. På</w:t>
      </w:r>
      <w:r w:rsidRPr="00D510AE">
        <w:t xml:space="preserve"> </w:t>
      </w:r>
      <w:r>
        <w:t>Fredericia Kommunes hjemmeside findes et overblik over gældende beslutninger under overskriften ’Planer, Politikker og Strategier’.</w:t>
      </w:r>
    </w:p>
    <w:p w14:paraId="3A237527" w14:textId="77777777" w:rsidR="0038684A" w:rsidRDefault="0038684A" w:rsidP="0038684A">
      <w:pPr>
        <w:pStyle w:val="Overskrift2"/>
      </w:pPr>
      <w:bookmarkStart w:id="7" w:name="_Toc115350811"/>
      <w:r>
        <w:t>Børn med særlige behov</w:t>
      </w:r>
      <w:bookmarkEnd w:id="7"/>
    </w:p>
    <w:p w14:paraId="7D52266A" w14:textId="77777777" w:rsidR="0038684A" w:rsidRDefault="0038684A" w:rsidP="0038684A">
      <w:r>
        <w:t xml:space="preserve">Privatinstitutioner skal samarbejde med den kommunale forvaltning om børn med særlige behov. </w:t>
      </w:r>
    </w:p>
    <w:p w14:paraId="5398BB20" w14:textId="77777777" w:rsidR="0038684A" w:rsidRDefault="0038684A" w:rsidP="0038684A">
      <w:r>
        <w:t xml:space="preserve">Ansatte i privatinstitutioner skal underrette Familie og Børn, hvis vedkommende får kendskab til eller grund til at antage, at et barn kan have behov for særlig støtte, eller at et barn har været udsat for vold eller andre overgreb, jf. bekendtgørelse om underretningspligt over for kommunen efter lov om social service. </w:t>
      </w:r>
    </w:p>
    <w:p w14:paraId="254F95F7" w14:textId="77777777" w:rsidR="0038684A" w:rsidRDefault="0038684A" w:rsidP="0038684A">
      <w:pPr>
        <w:pStyle w:val="Overskrift2"/>
      </w:pPr>
      <w:bookmarkStart w:id="8" w:name="_Toc115350812"/>
      <w:r>
        <w:t>Samarbejde og dialog</w:t>
      </w:r>
      <w:bookmarkEnd w:id="8"/>
    </w:p>
    <w:p w14:paraId="7938E850" w14:textId="77777777" w:rsidR="0038684A" w:rsidRDefault="0038684A" w:rsidP="0038684A">
      <w:r>
        <w:t>Privatinstitutionen er forpligtet til at holde Fredericia Kommune orienteret om væsentlige ændringer i institutionen hvad angår drift, administration, bygninger, børnesammensætning, vedtægtsændringer mv.</w:t>
      </w:r>
    </w:p>
    <w:p w14:paraId="17353F20" w14:textId="77777777" w:rsidR="0038684A" w:rsidRDefault="0038684A" w:rsidP="0038684A">
      <w:pPr>
        <w:pStyle w:val="Overskrift2"/>
      </w:pPr>
      <w:bookmarkStart w:id="9" w:name="_Toc115350813"/>
      <w:r>
        <w:t>Optagelsesregler</w:t>
      </w:r>
      <w:bookmarkEnd w:id="9"/>
    </w:p>
    <w:p w14:paraId="70C35E0D" w14:textId="77777777" w:rsidR="0038684A" w:rsidRDefault="0038684A" w:rsidP="0038684A">
      <w:r>
        <w:t xml:space="preserve">Privatinstitutionen træffer selv afgørelse om optagelse af børn i institutionen. Reglerne for optagelse af børn skal fremgå af institutionens vedtægter, som skal være offentligt tilgængelige, fx via institutionens hjemmeside. De af institutionen fastsatte optagelseskriterier må ikke være i strid med almindelige retsprincipper, herunder lighedsprincippet, og institutionen skal være åben for alle børn uanset race, køn, religion og politisk anskuelse. </w:t>
      </w:r>
    </w:p>
    <w:p w14:paraId="11FC181B" w14:textId="77777777" w:rsidR="0038684A" w:rsidRDefault="0038684A" w:rsidP="0038684A">
      <w:r>
        <w:t>Privatinstitutionen skal ligeledes være tilgængelig for børn med handicap.</w:t>
      </w:r>
    </w:p>
    <w:p w14:paraId="0F356F32" w14:textId="77777777" w:rsidR="0038684A" w:rsidRDefault="0038684A" w:rsidP="0038684A">
      <w:r>
        <w:t>Privatinstitutionen kan oprettes med et specielt formål, hvor der gives fortrinsret til bestemte grupper af børn, fx virksomhedsinstitutioner. Hvis privatinstitutionen er oprettet med et bestemt formål, skal fortrinsretten være klart defineret i vedtægterne. Fortrinsretten fritager dog ikke institutionen for at optage andre børn end de af fortrinsretten omfattede, hvis der er ledige pladser i institutionen.</w:t>
      </w:r>
    </w:p>
    <w:p w14:paraId="0FF78B29" w14:textId="77777777" w:rsidR="0038684A" w:rsidRDefault="0038684A" w:rsidP="0038684A">
      <w:r>
        <w:t xml:space="preserve">Der kan således ikke fastsættes optagelsesregler eller udvikles en praksis, der formelt eller reelt udelukker visse grupper fra optagelse i en privatinstitution. </w:t>
      </w:r>
    </w:p>
    <w:p w14:paraId="26A26E00" w14:textId="77777777" w:rsidR="0038684A" w:rsidRDefault="0038684A" w:rsidP="0038684A">
      <w:r>
        <w:t xml:space="preserve">Ønsker forældre til et barn med særlige behov, at barnet optages i en privatinstitution, og har privatinstitutionen ledige pladser, er institutionen som udgangspunkt forpligtet til at optage barnet. Vurderer kommunalbestyrelsen i opholdskommunen, at barnet – selv om det tilbydes støtte – ikke vil kunne trives og udvikles i privatinstitutionen, kan kommunalbestyrelsen træffe </w:t>
      </w:r>
      <w:r>
        <w:lastRenderedPageBreak/>
        <w:t>afgørelse om at tilbyde barnet en plads i et dagtilbud med støtte i kommunen eller i et særligt dagtilbud efter servicelovens regler og således afslå at yde tilskud til en plads i en privatinstitution.</w:t>
      </w:r>
    </w:p>
    <w:p w14:paraId="4062C221" w14:textId="77777777" w:rsidR="0038684A" w:rsidRDefault="0038684A" w:rsidP="0038684A">
      <w:r>
        <w:t>Der stilles krav om, at Fredericia Kommune gøres bekendt med optagelsesreglerne som led i den kommunale godkendelse.</w:t>
      </w:r>
    </w:p>
    <w:p w14:paraId="27BE3472" w14:textId="77777777" w:rsidR="0038684A" w:rsidRDefault="0038684A" w:rsidP="0038684A">
      <w:r>
        <w:t xml:space="preserve">Privatinstitutioner skal fastsætte og offentliggøre retningslinjer for anvendelse af deltidspladser på 30 timer om ugen til børn, hvis forældre holder barselsorlov, samt eventuelle andre deltidspladser. </w:t>
      </w:r>
    </w:p>
    <w:p w14:paraId="46EEC5B1" w14:textId="77777777" w:rsidR="0038684A" w:rsidRDefault="0038684A" w:rsidP="0038684A">
      <w:r>
        <w:t xml:space="preserve">Privatinstitutioner skal sikre, at der i løbet af et kalenderår maksimalt </w:t>
      </w:r>
      <w:proofErr w:type="spellStart"/>
      <w:r>
        <w:t>nyoptages</w:t>
      </w:r>
      <w:proofErr w:type="spellEnd"/>
      <w:r>
        <w:t xml:space="preserve"> 30 pct. børn fra udsatte boligområder i privatinstitutionen. Et udsat boligområde fremgår af listen over udsatte boligområder, som offentliggøres af transport-, bygnings- og boligministeren én gang årligt. </w:t>
      </w:r>
    </w:p>
    <w:p w14:paraId="5122EDB1" w14:textId="77777777" w:rsidR="0038684A" w:rsidRDefault="0038684A" w:rsidP="0038684A">
      <w:r>
        <w:t xml:space="preserve">Privatinstitutionen kan afvise at optage børn, hvis privatinstitutionen har en klar formodning om, at der vil være en risiko for, at optagelse af et konkret barn, der har folkeregisteradresse i et udsat boligområde, vil betyde, at privatinstitutionen ikke kan leve op til kravet om, at privatinstitutionen i et kalenderår højst må optage 30 pct. børn fra udsatte boligområder i privatinstitutionen </w:t>
      </w:r>
    </w:p>
    <w:p w14:paraId="440589B3" w14:textId="77777777" w:rsidR="0038684A" w:rsidRDefault="0038684A" w:rsidP="0038684A">
      <w:pPr>
        <w:pStyle w:val="Overskrift2"/>
      </w:pPr>
      <w:bookmarkStart w:id="10" w:name="_Toc115350814"/>
      <w:r>
        <w:t>Medarbejdere</w:t>
      </w:r>
      <w:bookmarkEnd w:id="10"/>
    </w:p>
    <w:p w14:paraId="23806F2C" w14:textId="77777777" w:rsidR="0038684A" w:rsidRDefault="0038684A" w:rsidP="0038684A">
      <w:r>
        <w:t xml:space="preserve">Der skal være sammenhæng mellem det private tilbud og det serviceniveau, som tilbydes i kommunen. Det </w:t>
      </w:r>
      <w:r w:rsidR="00100002">
        <w:t xml:space="preserve">skal </w:t>
      </w:r>
      <w:r>
        <w:t>afspejle sig i personaleressourcer/normering, personalesammensætning og kompetenceudvikling.</w:t>
      </w:r>
    </w:p>
    <w:p w14:paraId="5AEF50E9" w14:textId="3CDB3D30" w:rsidR="00817136" w:rsidRDefault="00100002" w:rsidP="00817136">
      <w:r>
        <w:t xml:space="preserve">Som en del af lovkravet om minimumsnormeringer i dagtilbud skal kommunalbestyrelsen sikre, at normeringen i privatinstitutioner mindst svarer til </w:t>
      </w:r>
      <w:r w:rsidR="00A80842">
        <w:t>det lovfastsatte minimumskrav på</w:t>
      </w:r>
      <w:r w:rsidR="00817136">
        <w:t xml:space="preserve"> et pædagogisk personale</w:t>
      </w:r>
      <w:r w:rsidR="00A80842">
        <w:t xml:space="preserve"> pr. </w:t>
      </w:r>
      <w:r w:rsidR="00817136">
        <w:t>tre</w:t>
      </w:r>
      <w:r w:rsidR="00A80842">
        <w:t xml:space="preserve"> børn i vuggestuer og </w:t>
      </w:r>
      <w:r w:rsidR="00817136">
        <w:t>et pædagogisk personale</w:t>
      </w:r>
      <w:r w:rsidR="00A80842">
        <w:t xml:space="preserve"> pr. </w:t>
      </w:r>
      <w:r w:rsidR="00817136">
        <w:t>seks</w:t>
      </w:r>
      <w:r w:rsidR="00A80842">
        <w:t xml:space="preserve"> børn i børnehaver.</w:t>
      </w:r>
      <w:r w:rsidR="00817136">
        <w:t xml:space="preserve"> </w:t>
      </w:r>
    </w:p>
    <w:p w14:paraId="5CC3D6CC" w14:textId="55CF25C5" w:rsidR="00A80842" w:rsidRDefault="00817136" w:rsidP="00817136">
      <w:r>
        <w:t xml:space="preserve">Privatinstitutionen skal </w:t>
      </w:r>
      <w:r>
        <w:t>ligeledes leve op til lovkravet om</w:t>
      </w:r>
      <w:r>
        <w:t xml:space="preserve">, at børn under 3 år indgår i normeringen </w:t>
      </w:r>
      <w:r>
        <w:t>for de yngste børn i en daginstitution på et pædagogisk personale pr. tre børn</w:t>
      </w:r>
      <w:r>
        <w:t>, frem til den 1. i måneden efter at barnet er fyldt 3 år.</w:t>
      </w:r>
    </w:p>
    <w:p w14:paraId="56234DA8" w14:textId="77777777" w:rsidR="00100002" w:rsidRDefault="00100002" w:rsidP="00100002">
      <w:r>
        <w:t>Kommunens tilsyn med normeringsniveauet i privatinstitutioner vil ske ved, at kommunen beder privatinstitutioner om at forevise dokumentation for dette</w:t>
      </w:r>
      <w:r w:rsidR="00320A9C">
        <w:t>. Fra 2024 skal privatinstitutionerne tage</w:t>
      </w:r>
      <w:r>
        <w:t xml:space="preserve"> udgangspunkt i de normeringstal, som årligt opgøres af Danmarks Statistik</w:t>
      </w:r>
      <w:r w:rsidR="00320A9C">
        <w:t>. Her træder</w:t>
      </w:r>
      <w:r>
        <w:t xml:space="preserve"> lovkravet om minimumsnormeringer i kraft</w:t>
      </w:r>
      <w:r w:rsidR="00320A9C">
        <w:t xml:space="preserve"> og det</w:t>
      </w:r>
      <w:r>
        <w:t xml:space="preserve"> forventes</w:t>
      </w:r>
      <w:r w:rsidR="00320A9C">
        <w:t xml:space="preserve"> at normeringstallene på det tidspunkt også</w:t>
      </w:r>
      <w:r>
        <w:t xml:space="preserve"> </w:t>
      </w:r>
      <w:r w:rsidR="00320A9C">
        <w:t>vil</w:t>
      </w:r>
      <w:r>
        <w:t xml:space="preserve"> være tilgængelige for privatinstitutioner.</w:t>
      </w:r>
    </w:p>
    <w:p w14:paraId="2366FEE6" w14:textId="77777777" w:rsidR="0038684A" w:rsidRDefault="0038684A" w:rsidP="0038684A">
      <w:r>
        <w:t xml:space="preserve">Privatinstitutionens leder og souschef skal have samme uddannelsesmæssige forudsætninger som kommunale institutionsledere, og kommunen stiller krav om, at der i privatinstitutionen </w:t>
      </w:r>
      <w:r>
        <w:lastRenderedPageBreak/>
        <w:t>er kompetencer til stede, der matcher lovgivningsmæssige krav til arbejdet med læreplaner, forebyggende indsats mv. svarende til de forventninger, som kommunen stiller til kommunens øvrige institutioner.</w:t>
      </w:r>
    </w:p>
    <w:p w14:paraId="414D815D" w14:textId="77777777" w:rsidR="0038684A" w:rsidRDefault="0038684A" w:rsidP="0038684A">
      <w:r>
        <w:t>Privatinstitutionen skal indhente udvidet straffeattest samt børneattest på alle, som ønskes ansat i privatinstitutionen, inden ansættelsesforholdet kan indgås.</w:t>
      </w:r>
    </w:p>
    <w:p w14:paraId="5568B562" w14:textId="77777777" w:rsidR="0038684A" w:rsidRDefault="0038684A" w:rsidP="0038684A">
      <w:pPr>
        <w:pStyle w:val="Overskrift2"/>
      </w:pPr>
      <w:bookmarkStart w:id="11" w:name="_Toc115350815"/>
      <w:r>
        <w:t>Personaledækning</w:t>
      </w:r>
      <w:bookmarkEnd w:id="11"/>
    </w:p>
    <w:p w14:paraId="2D036052" w14:textId="77777777" w:rsidR="0038684A" w:rsidRDefault="0038684A" w:rsidP="0038684A">
      <w:r>
        <w:t>Der skal af sikkerhedsmæssige årsager altid være mindst det antal ansatte til stede i privatinstitutionens samlede åbningstid, som gælder for kommunale institutioner af samme størrelse.</w:t>
      </w:r>
    </w:p>
    <w:p w14:paraId="7592FCF5" w14:textId="77777777" w:rsidR="0038684A" w:rsidRDefault="0038684A" w:rsidP="0038684A">
      <w:pPr>
        <w:pStyle w:val="Overskrift2"/>
      </w:pPr>
      <w:bookmarkStart w:id="12" w:name="_Toc115350816"/>
      <w:r>
        <w:t>Vikardækning</w:t>
      </w:r>
      <w:bookmarkEnd w:id="12"/>
      <w:r>
        <w:t xml:space="preserve"> </w:t>
      </w:r>
    </w:p>
    <w:p w14:paraId="22FF34AC" w14:textId="77777777" w:rsidR="0038684A" w:rsidRDefault="0038684A" w:rsidP="0038684A">
      <w:r>
        <w:t>Fredericia Kommune forudsætter, at privatinstitutionen har et beredskab af vikarer</w:t>
      </w:r>
      <w:r w:rsidR="0001045E">
        <w:t>,</w:t>
      </w:r>
      <w:r>
        <w:t xml:space="preserve"> således at institutionen kan udgøre en forsvarlig ramme for børnenes hverdag, også ved ferie og sygdom blandt personalet.</w:t>
      </w:r>
    </w:p>
    <w:p w14:paraId="33947317" w14:textId="77777777" w:rsidR="0038684A" w:rsidRDefault="0038684A" w:rsidP="0038684A">
      <w:pPr>
        <w:pStyle w:val="Overskrift2"/>
      </w:pPr>
      <w:bookmarkStart w:id="13" w:name="_Toc115350817"/>
      <w:r>
        <w:t>Lukkedage</w:t>
      </w:r>
      <w:bookmarkEnd w:id="13"/>
    </w:p>
    <w:p w14:paraId="61101391" w14:textId="77777777" w:rsidR="0038684A" w:rsidRDefault="0038684A" w:rsidP="0038684A">
      <w:r>
        <w:t>Privatinstitutionens bestyrelse kan indføre lukkedage. Antallet og placeringen af lukkedage skal følge gældende bestemmelser. Muligheden for lukkedage fritager imidlertid ikke privatinstitutionen for pasningsforpligtelser i forhold til de børn, der er indmeldt i institutionen, idet der på lukkedage, bortset fra 5. juni og 24 december, skal tilbydes alternativ pasning til de børn, der måtte have behov for det.</w:t>
      </w:r>
    </w:p>
    <w:p w14:paraId="40CB9631" w14:textId="77777777" w:rsidR="0038684A" w:rsidRDefault="0038684A" w:rsidP="0038684A">
      <w:pPr>
        <w:pStyle w:val="Overskrift2"/>
      </w:pPr>
      <w:bookmarkStart w:id="14" w:name="_Toc115350818"/>
      <w:r>
        <w:t>Arbejdsmiljø</w:t>
      </w:r>
      <w:bookmarkEnd w:id="14"/>
      <w:r>
        <w:t xml:space="preserve"> </w:t>
      </w:r>
    </w:p>
    <w:p w14:paraId="5D4D9A95" w14:textId="77777777" w:rsidR="0038684A" w:rsidRDefault="0038684A" w:rsidP="0038684A">
      <w:r>
        <w:t>Privatinstitutionen skal efterleve Arbejdsmiljøloven, herunder udarbejde APV (arbejdspladsvurdering) mv.</w:t>
      </w:r>
    </w:p>
    <w:p w14:paraId="05303C98" w14:textId="77777777" w:rsidR="0038684A" w:rsidRDefault="0038684A" w:rsidP="0038684A">
      <w:pPr>
        <w:pStyle w:val="Overskrift2"/>
      </w:pPr>
      <w:bookmarkStart w:id="15" w:name="_Toc115350819"/>
      <w:r>
        <w:t>Praktikanter</w:t>
      </w:r>
      <w:bookmarkEnd w:id="15"/>
    </w:p>
    <w:p w14:paraId="26914D5D" w14:textId="77777777" w:rsidR="0038684A" w:rsidRDefault="0038684A" w:rsidP="0038684A">
      <w:r>
        <w:t xml:space="preserve">Kommunen skal stille egnede praktikpladser til rådighed for pædagoguddannelsen og den pædagogiske assistent uddannelse (PAU). Privatinstitutioner kan modtage praktikanter for pædagoguddannelsen og PAU på samme vilkår som kommunens øvrige institutioner. </w:t>
      </w:r>
    </w:p>
    <w:p w14:paraId="2F51C0D4" w14:textId="77777777" w:rsidR="0038684A" w:rsidRDefault="0038684A" w:rsidP="0038684A">
      <w:pPr>
        <w:pStyle w:val="Overskrift2"/>
      </w:pPr>
      <w:bookmarkStart w:id="16" w:name="_Toc115350820"/>
      <w:r>
        <w:t>Sociale forpligtelser</w:t>
      </w:r>
      <w:bookmarkEnd w:id="16"/>
    </w:p>
    <w:p w14:paraId="6E5F48E6" w14:textId="77777777" w:rsidR="0038684A" w:rsidRPr="00907FB0" w:rsidRDefault="0038684A" w:rsidP="0038684A">
      <w:r>
        <w:t xml:space="preserve">For at bidrage til det rummelige arbejdsmarked stiller kommunen krav om forpligtende sociale klausuler ved opgavevaretagelsen på tilsvarende vis som til kommunens øvrige institutioner. </w:t>
      </w:r>
      <w:r w:rsidRPr="00907FB0">
        <w:t xml:space="preserve">Der stilles </w:t>
      </w:r>
      <w:r>
        <w:t xml:space="preserve">dermed </w:t>
      </w:r>
      <w:r w:rsidRPr="00907FB0">
        <w:t>krav om, at privatinstitutionen overfor sine medarbejdere påtager sig et socialt ansvar og søger at fastholde medarbejdere, der er kommet i en særlig social situation som fx sygdom.</w:t>
      </w:r>
    </w:p>
    <w:p w14:paraId="587C8F1F" w14:textId="77777777" w:rsidR="0038684A" w:rsidRDefault="0038684A" w:rsidP="0038684A">
      <w:pPr>
        <w:pStyle w:val="Overskrift2"/>
      </w:pPr>
      <w:bookmarkStart w:id="17" w:name="_Toc115350821"/>
      <w:r>
        <w:t>Sprog</w:t>
      </w:r>
      <w:bookmarkEnd w:id="17"/>
    </w:p>
    <w:p w14:paraId="3D8B83EF" w14:textId="77777777" w:rsidR="0038684A" w:rsidRDefault="0038684A" w:rsidP="0038684A">
      <w:r>
        <w:t>Ifølge dagtilbudsloven skal hoved</w:t>
      </w:r>
      <w:r w:rsidR="0001045E">
        <w:t xml:space="preserve">sproget i privatinstitutionen </w:t>
      </w:r>
      <w:r>
        <w:t>være dansk.</w:t>
      </w:r>
    </w:p>
    <w:p w14:paraId="2C514257" w14:textId="77777777" w:rsidR="0038684A" w:rsidRDefault="0038684A" w:rsidP="0038684A">
      <w:r>
        <w:lastRenderedPageBreak/>
        <w:t>Kommunen kan efter anmodning fra privatinstitutionen som led i godkendelsen beslutte, at hovedsproget kan være engelsk, tysk eller fransk, hvis kommunen efter en konkret vurdering skønner, at det ikke medfører integrationsmæssige problemer.</w:t>
      </w:r>
    </w:p>
    <w:p w14:paraId="446AC744" w14:textId="77777777" w:rsidR="0038684A" w:rsidRDefault="0038684A" w:rsidP="0038684A">
      <w:pPr>
        <w:pStyle w:val="Overskrift2"/>
      </w:pPr>
      <w:bookmarkStart w:id="18" w:name="_Toc115350822"/>
      <w:r>
        <w:t>Forældrebestyrelse</w:t>
      </w:r>
      <w:bookmarkEnd w:id="18"/>
    </w:p>
    <w:p w14:paraId="4F6B565E" w14:textId="77777777" w:rsidR="0038684A" w:rsidRDefault="0038684A" w:rsidP="0038684A">
      <w:r>
        <w:t xml:space="preserve">Forældre med børn i privatinstitutionen skal sikres indflydelse svarende til forældreindflydelsen i kommunale og selvejende institutioner. Det vil sige, at forældrebestyrelsen som minimum skal fastsætte principper for institutionens arbejde, for samarbejdet mellem dagtilbud og hjem og for anvendelsen af budgetramme. </w:t>
      </w:r>
    </w:p>
    <w:p w14:paraId="63DD25BE" w14:textId="77777777" w:rsidR="0038684A" w:rsidRDefault="0038684A" w:rsidP="0038684A">
      <w:r>
        <w:t xml:space="preserve">Forældrebestyrelsen skal desuden inddrages i udarbejdelsen og evalueringen af og opfølgningen på den pædagogiske læreplan og i institutionens arbejde med at skabe gode overgange fra hjem til dagtilbud, mellem dagtilbud og fra dagtilbud til fritidstilbud og skole. </w:t>
      </w:r>
    </w:p>
    <w:p w14:paraId="35FDE2CF" w14:textId="77777777" w:rsidR="0038684A" w:rsidRDefault="0038684A" w:rsidP="0038684A">
      <w:r>
        <w:t xml:space="preserve">Forældrebestyrelsen har endvidere indstillingsret og ret til at deltage ved ansættelsen af lederen i privatinstitutionen samt indstillingsret ved ansættelse af personale i privatinstitutionen. </w:t>
      </w:r>
    </w:p>
    <w:p w14:paraId="67F2F18B" w14:textId="77777777" w:rsidR="0038684A" w:rsidRDefault="0038684A" w:rsidP="0038684A">
      <w:pPr>
        <w:pStyle w:val="Overskrift2"/>
      </w:pPr>
      <w:bookmarkStart w:id="19" w:name="_Toc115350823"/>
      <w:r>
        <w:t>Fravalg af et sundt frokostmåltid</w:t>
      </w:r>
      <w:bookmarkEnd w:id="19"/>
    </w:p>
    <w:p w14:paraId="6E29533C" w14:textId="77777777" w:rsidR="0038684A" w:rsidRDefault="0038684A" w:rsidP="0038684A">
      <w:r>
        <w:t xml:space="preserve">Alle børn i privatinstitutioner skal have et sundt frokostmåltid. Forældre med børn i privatinstitutioner kan beslutte at fravælge et sundt frokostmåltid. Beslutningen skal træffes ved afstemning ved simpelt flertal af forældre, der har børn i privatinstitutionen. Forældre med børn i privatinstitutioner skal mindst hvert andet år og højest én gang om året have mulighed for at fravælge et sundt frokostmåltid. </w:t>
      </w:r>
    </w:p>
    <w:p w14:paraId="426B1AA9" w14:textId="77777777" w:rsidR="0038684A" w:rsidRDefault="0038684A" w:rsidP="0038684A">
      <w:pPr>
        <w:pStyle w:val="Overskrift2"/>
      </w:pPr>
      <w:bookmarkStart w:id="20" w:name="_Toc115350824"/>
      <w:r>
        <w:t>Vedtægter</w:t>
      </w:r>
      <w:bookmarkEnd w:id="20"/>
      <w:r>
        <w:t xml:space="preserve"> </w:t>
      </w:r>
    </w:p>
    <w:p w14:paraId="21EA9499" w14:textId="77777777" w:rsidR="0038684A" w:rsidRDefault="0038684A" w:rsidP="0038684A">
      <w:r>
        <w:t>Privatinstitutionen skal udarbejde vedtægter. Kommunen stiller krav om at blive gjort bekendt med disse som led i kommunens godkendelse af privatinstitutionen.</w:t>
      </w:r>
    </w:p>
    <w:p w14:paraId="3F5364D5" w14:textId="77777777" w:rsidR="003357D3" w:rsidRDefault="003357D3" w:rsidP="003357D3">
      <w:r>
        <w:t>I vedtægterne eller lignende dokument for privatinstitutionen skal blandt andet fremgå følgende:</w:t>
      </w:r>
    </w:p>
    <w:p w14:paraId="7D502281" w14:textId="77777777" w:rsidR="003357D3" w:rsidRPr="003357D3" w:rsidRDefault="003357D3" w:rsidP="003357D3">
      <w:pPr>
        <w:pStyle w:val="Listeafsnit"/>
        <w:numPr>
          <w:ilvl w:val="0"/>
          <w:numId w:val="3"/>
        </w:numPr>
      </w:pPr>
      <w:r w:rsidRPr="003357D3">
        <w:t xml:space="preserve">Navn og adresse på privatinstitutionen og den private leverandør </w:t>
      </w:r>
    </w:p>
    <w:p w14:paraId="0648BAFC" w14:textId="77777777" w:rsidR="003357D3" w:rsidRPr="003357D3" w:rsidRDefault="003357D3" w:rsidP="003357D3">
      <w:pPr>
        <w:pStyle w:val="Listeafsnit"/>
        <w:numPr>
          <w:ilvl w:val="0"/>
          <w:numId w:val="3"/>
        </w:numPr>
      </w:pPr>
      <w:r w:rsidRPr="003357D3">
        <w:t>Formål, herunder værdigrundlag, samt hvo</w:t>
      </w:r>
      <w:r w:rsidR="0090111E">
        <w:t>rdan den private daginstitution</w:t>
      </w:r>
      <w:r w:rsidRPr="003357D3">
        <w:t xml:space="preserve"> vil omsætte dagtilbudslovens formålsbestemmelse § 7, bestemmelser om pædagogisk læreplan § 8, bestemmelsen om sprogvurdering og stimulering § 11, samt arbejdet med børn med særlige behov og tosprogede børn </w:t>
      </w:r>
    </w:p>
    <w:p w14:paraId="2F39FC70" w14:textId="77777777" w:rsidR="003357D3" w:rsidRPr="003357D3" w:rsidRDefault="003357D3" w:rsidP="003357D3">
      <w:pPr>
        <w:pStyle w:val="Listeafsnit"/>
        <w:numPr>
          <w:ilvl w:val="0"/>
          <w:numId w:val="3"/>
        </w:numPr>
      </w:pPr>
      <w:r w:rsidRPr="003357D3">
        <w:t xml:space="preserve">Antal børn, angivet som det forventede antal gennemsnitlige indmeldte og den maksimale kapacitet i institutionen, fordelt på 0-2-årige og 3-årige til skolestart </w:t>
      </w:r>
    </w:p>
    <w:p w14:paraId="5E961294" w14:textId="77777777" w:rsidR="003357D3" w:rsidRPr="003357D3" w:rsidRDefault="003357D3" w:rsidP="003357D3">
      <w:pPr>
        <w:pStyle w:val="Listeafsnit"/>
        <w:numPr>
          <w:ilvl w:val="0"/>
          <w:numId w:val="3"/>
        </w:numPr>
      </w:pPr>
      <w:r w:rsidRPr="003357D3">
        <w:t xml:space="preserve">Åbningstid og lukkedage </w:t>
      </w:r>
    </w:p>
    <w:p w14:paraId="3E5392F4" w14:textId="77777777" w:rsidR="003357D3" w:rsidRPr="003357D3" w:rsidRDefault="003357D3" w:rsidP="003357D3">
      <w:pPr>
        <w:pStyle w:val="Listeafsnit"/>
        <w:numPr>
          <w:ilvl w:val="0"/>
          <w:numId w:val="3"/>
        </w:numPr>
      </w:pPr>
      <w:r w:rsidRPr="003357D3">
        <w:t xml:space="preserve">Optagelsesregler, herunder eventuel fortrinsret, og ind- og udmeldelsesregler, fastsættelse og opkrævning af forældrebetaling samt ophør </w:t>
      </w:r>
    </w:p>
    <w:p w14:paraId="273976A8" w14:textId="77777777" w:rsidR="003357D3" w:rsidRPr="003357D3" w:rsidRDefault="003357D3" w:rsidP="003357D3">
      <w:pPr>
        <w:pStyle w:val="Listeafsnit"/>
        <w:numPr>
          <w:ilvl w:val="0"/>
          <w:numId w:val="3"/>
        </w:numPr>
      </w:pPr>
      <w:r w:rsidRPr="003357D3">
        <w:lastRenderedPageBreak/>
        <w:t xml:space="preserve">Overgang mellem forskellige institutionsformer, fx mellem dagpleje/vuggestue og børnehave og mellem børnehave og SFO/skole </w:t>
      </w:r>
    </w:p>
    <w:p w14:paraId="6289C09A" w14:textId="77777777" w:rsidR="003357D3" w:rsidRPr="003357D3" w:rsidRDefault="003357D3" w:rsidP="003357D3">
      <w:pPr>
        <w:pStyle w:val="Listeafsnit"/>
        <w:numPr>
          <w:ilvl w:val="0"/>
          <w:numId w:val="3"/>
        </w:numPr>
      </w:pPr>
      <w:r w:rsidRPr="003357D3">
        <w:t xml:space="preserve">Forældreindflydelse/forældrebestyrelse </w:t>
      </w:r>
    </w:p>
    <w:p w14:paraId="59AECF47" w14:textId="77777777" w:rsidR="003357D3" w:rsidRPr="003357D3" w:rsidRDefault="003357D3" w:rsidP="003357D3">
      <w:pPr>
        <w:pStyle w:val="Listeafsnit"/>
        <w:numPr>
          <w:ilvl w:val="0"/>
          <w:numId w:val="3"/>
        </w:numPr>
      </w:pPr>
      <w:r w:rsidRPr="003357D3">
        <w:t>Procedure for vedtægtsændringer og retningslinjer for fravalg af frokostordning</w:t>
      </w:r>
    </w:p>
    <w:p w14:paraId="2252AFE3" w14:textId="77777777" w:rsidR="003357D3" w:rsidRDefault="0038684A" w:rsidP="0038684A">
      <w:r>
        <w:t>Alle vedtægtsændringer skal meddeles Fredericia Kommune. Vedtægtsændringer, der berører grundlaget for godkendelsen som privatinstitution, kræver kommunens godkendelse.</w:t>
      </w:r>
    </w:p>
    <w:p w14:paraId="593249D1" w14:textId="77777777" w:rsidR="0038684A" w:rsidRDefault="0038684A" w:rsidP="0038684A">
      <w:pPr>
        <w:pStyle w:val="Overskrift2"/>
      </w:pPr>
      <w:bookmarkStart w:id="21" w:name="_Toc115350825"/>
      <w:r>
        <w:t>Tilsyn og kontrol</w:t>
      </w:r>
      <w:bookmarkEnd w:id="21"/>
    </w:p>
    <w:p w14:paraId="7946B329" w14:textId="77777777" w:rsidR="0038684A" w:rsidRPr="007C6104" w:rsidRDefault="0038684A" w:rsidP="0038684A">
      <w:pPr>
        <w:rPr>
          <w:color w:val="FF0000"/>
        </w:rPr>
      </w:pPr>
      <w:r>
        <w:t xml:space="preserve">Tilsynet med privatinstitutionen sker efter dagtilbudsloven. Der føres tilsyn efter Fredericia </w:t>
      </w:r>
      <w:r w:rsidRPr="005D4524">
        <w:t>Kommunes gældende rammer for tilsyn. Gældende rammer for tilsyn findes på kommunes h</w:t>
      </w:r>
      <w:r w:rsidR="005D4524" w:rsidRPr="005D4524">
        <w:t>jemmeside.</w:t>
      </w:r>
    </w:p>
    <w:p w14:paraId="28541CBD" w14:textId="77777777" w:rsidR="00174AA8" w:rsidRDefault="00174AA8" w:rsidP="0038684A">
      <w:r w:rsidRPr="00174AA8">
        <w:t xml:space="preserve">Kommunen skal efter dagtilbudsloven foretage både anmeldte og uanmeldte tilsynsbesøg, sikre uvildighed i tilsynet, samt anvende både kvalitative og kvantitative data i tilsynet. Der skal efter dagtilbudsloven foretages observationer som led i tilsynsbesøget, og kommunen skal indgå i dialog med leder og medarbejdere. </w:t>
      </w:r>
    </w:p>
    <w:p w14:paraId="3DDF476A" w14:textId="77777777" w:rsidR="00174AA8" w:rsidRDefault="00174AA8" w:rsidP="0038684A">
      <w:r w:rsidRPr="00174AA8">
        <w:t>Efter tilsynsbesøg skal kommunen i medfør af dagtilbudsloven indgå i dialog med lederen om vurdering af kvaliteten af de pædagogiske læringsmiljøer, samt evt. opfølgende tiltag</w:t>
      </w:r>
      <w:r w:rsidR="0090111E">
        <w:t>,</w:t>
      </w:r>
      <w:r w:rsidRPr="00174AA8">
        <w:t xml:space="preserve"> og kommunen skal ligeledes orientere forældrebestyrelsen om vurderingen. </w:t>
      </w:r>
    </w:p>
    <w:p w14:paraId="39C395A9" w14:textId="77777777" w:rsidR="00174AA8" w:rsidRDefault="00174AA8" w:rsidP="0038684A">
      <w:r w:rsidRPr="00174AA8">
        <w:t>Kommunen skal dokumentere tilsynsbesøget skriftligt</w:t>
      </w:r>
      <w:r w:rsidR="0090111E">
        <w:t>,</w:t>
      </w:r>
      <w:r w:rsidRPr="00174AA8">
        <w:t xml:space="preserve"> og i det omfang det er relevant give konkrete anvisninger på opfølgning.</w:t>
      </w:r>
    </w:p>
    <w:p w14:paraId="1F513A4E" w14:textId="77777777" w:rsidR="0038684A" w:rsidRDefault="0038684A" w:rsidP="0038684A">
      <w:pPr>
        <w:pStyle w:val="Overskrift1"/>
      </w:pPr>
      <w:bookmarkStart w:id="22" w:name="_Toc115350826"/>
      <w:r>
        <w:t>Økonomi</w:t>
      </w:r>
      <w:bookmarkEnd w:id="22"/>
    </w:p>
    <w:p w14:paraId="0A3687DF" w14:textId="77777777" w:rsidR="0038684A" w:rsidRDefault="0038684A" w:rsidP="0038684A">
      <w:pPr>
        <w:pStyle w:val="Overskrift2"/>
      </w:pPr>
      <w:bookmarkStart w:id="23" w:name="_Toc115350827"/>
      <w:r>
        <w:t>Økonomisk tilsyn</w:t>
      </w:r>
      <w:bookmarkEnd w:id="23"/>
    </w:p>
    <w:p w14:paraId="69073F11" w14:textId="77777777" w:rsidR="0038684A" w:rsidRDefault="0038684A" w:rsidP="0038684A">
      <w:r>
        <w:t>Tilsynet omfatter ikke et generelt tilsyn med økonomi, herunder budget, regnskabsaflæggelse og revision af regnskaber. Privatinstitutionen skal dog til enhver tid over for det kommunale tilsyn være i stand til at dokumentere, at de modtagne tilskud svarer til de indskrevne børn, og at tilskuddene anvendes til lovlige formål.</w:t>
      </w:r>
    </w:p>
    <w:p w14:paraId="560B4CD6" w14:textId="77777777" w:rsidR="0038684A" w:rsidRDefault="0038684A" w:rsidP="0038684A">
      <w:pPr>
        <w:pStyle w:val="Overskrift2"/>
      </w:pPr>
      <w:bookmarkStart w:id="24" w:name="_Toc115350828"/>
      <w:r>
        <w:t>Sikkerhedsstillelse og økonomi</w:t>
      </w:r>
      <w:bookmarkEnd w:id="24"/>
      <w:r>
        <w:t xml:space="preserve"> </w:t>
      </w:r>
    </w:p>
    <w:p w14:paraId="0A8F8988" w14:textId="77777777" w:rsidR="0038684A" w:rsidRDefault="0038684A" w:rsidP="0038684A">
      <w:r>
        <w:t>For at sikre leverancesikkerhed og afholde useriøse private leverandører fra at søge om godkendelse som privatinstitution, stiller Fredericia Kommune krav om, at den private leverandør i forbindelse med ansøgning om godkendelse som privatinstitution stiller et depositum på 30.000 kr. Beløbet tilbagebetales, uanset om privatinstitutionen godkendes eller ikke godkendes.</w:t>
      </w:r>
    </w:p>
    <w:p w14:paraId="3F9BED70" w14:textId="77777777" w:rsidR="0038684A" w:rsidRPr="00667B09" w:rsidRDefault="0038684A" w:rsidP="0038684A">
      <w:r w:rsidRPr="00667B09">
        <w:t xml:space="preserve">Grundet kommunens forsyningsforpligtelse ved privat institutionens eventuelle ophør, stiller Fredericia Kommune ligeledes krav om sikkerhedsstillelse på anfordringsvilkår. Dette betyder, at kommunen kan kræve garantien udløst på almindelig anfordring uden først at have fået dom for, at garantien skal udløses. </w:t>
      </w:r>
    </w:p>
    <w:p w14:paraId="5BF0C305" w14:textId="77777777" w:rsidR="0038684A" w:rsidRDefault="0038684A" w:rsidP="0038684A">
      <w:r>
        <w:lastRenderedPageBreak/>
        <w:t xml:space="preserve">I forbindelse med godkendelsen af privatinstitutionen og inden kommunen udbetaler tilskud, skal den private leverandør derfor via pengeinstitut eller tilsvarende stille driftsgaranti for et beløb svarende til 1½ måneds drifts-, bygnings- og administrationstilskud pr. barn. Kommunen beregner og fastsætter størrelsen af driftsgarantien. Sikkerhedsstillelsen skal ske </w:t>
      </w:r>
      <w:r w:rsidRPr="00667B09">
        <w:t>på anfordringsvilkår og</w:t>
      </w:r>
      <w:r>
        <w:t xml:space="preserve"> sædvanlige vilkår i øvrigt for driftsgarantier. Kommunen vil af garantistilleren kræve at blive underrettet om eventuel opsigelse, ophævelse eller anden ændring i retsforholdet mellem den private leverandør og garantistilleren. Kommunen er berettiget til at trække på driftsgarantien i anledning af ethvert tab, kommunen måtte lide som følge af driften og et eventuelt ophør af privatinstitutionen. </w:t>
      </w:r>
    </w:p>
    <w:p w14:paraId="3E766EC8" w14:textId="77777777" w:rsidR="0038684A" w:rsidRDefault="0038684A" w:rsidP="0038684A">
      <w:r>
        <w:t>Fredericia Kommune stiller krav om, at den private leverandør har orden i sin økonomi, har opfyldt sine økonomiske forpligtelser med hensyn til betaling af skatter og sociale ydelser og er hæderlig i sin erhvervsudøvelse.</w:t>
      </w:r>
    </w:p>
    <w:p w14:paraId="6084D1EF" w14:textId="77777777" w:rsidR="0038684A" w:rsidRDefault="0038684A" w:rsidP="0038684A">
      <w:pPr>
        <w:pStyle w:val="Overskrift2"/>
      </w:pPr>
      <w:bookmarkStart w:id="25" w:name="_Toc115350829"/>
      <w:r>
        <w:t>Forsikring</w:t>
      </w:r>
      <w:bookmarkEnd w:id="25"/>
    </w:p>
    <w:p w14:paraId="6276B183" w14:textId="77777777" w:rsidR="0038684A" w:rsidRDefault="0038684A" w:rsidP="0038684A">
      <w:r>
        <w:t>Den private leverandør skal tegne de nødvendige forsikringer for privatinstitutionen.</w:t>
      </w:r>
    </w:p>
    <w:p w14:paraId="7E84D9CF" w14:textId="77777777" w:rsidR="0038684A" w:rsidRDefault="0038684A" w:rsidP="0038684A">
      <w:pPr>
        <w:pStyle w:val="Overskrift1"/>
      </w:pPr>
      <w:bookmarkStart w:id="26" w:name="_Toc115350830"/>
      <w:r>
        <w:t>Tilskud og ressourcer</w:t>
      </w:r>
      <w:bookmarkEnd w:id="26"/>
      <w:r>
        <w:t xml:space="preserve"> </w:t>
      </w:r>
    </w:p>
    <w:p w14:paraId="49A4D7A1" w14:textId="77777777" w:rsidR="0038684A" w:rsidRDefault="0038684A" w:rsidP="0038684A">
      <w:pPr>
        <w:pStyle w:val="Overskrift2"/>
      </w:pPr>
      <w:bookmarkStart w:id="27" w:name="_Toc115350831"/>
      <w:r>
        <w:t>Tilskud</w:t>
      </w:r>
      <w:bookmarkEnd w:id="27"/>
    </w:p>
    <w:p w14:paraId="53F11806" w14:textId="77777777" w:rsidR="0038684A" w:rsidRDefault="0038684A" w:rsidP="0038684A">
      <w:r>
        <w:t>Det tilskud</w:t>
      </w:r>
      <w:r w:rsidR="0090111E">
        <w:t>,</w:t>
      </w:r>
      <w:r>
        <w:t xml:space="preserve"> kommunen yder til privatinstitutionen pr. barn, der er optaget i institutionen</w:t>
      </w:r>
      <w:r w:rsidR="0090111E">
        <w:t>,</w:t>
      </w:r>
      <w:r>
        <w:t xml:space="preserve"> består af 3 dele:</w:t>
      </w:r>
    </w:p>
    <w:p w14:paraId="63338488" w14:textId="77777777" w:rsidR="0038684A" w:rsidRDefault="0038684A" w:rsidP="0038684A">
      <w:pPr>
        <w:pStyle w:val="Listeafsnit"/>
        <w:numPr>
          <w:ilvl w:val="0"/>
          <w:numId w:val="1"/>
        </w:numPr>
      </w:pPr>
      <w:r>
        <w:t>Et driftstilskud pr. barn, jf. dagtilbudslovens § 36</w:t>
      </w:r>
    </w:p>
    <w:p w14:paraId="4A7033E4" w14:textId="77777777" w:rsidR="0038684A" w:rsidRDefault="0038684A" w:rsidP="0038684A">
      <w:pPr>
        <w:pStyle w:val="Listeafsnit"/>
        <w:numPr>
          <w:ilvl w:val="0"/>
          <w:numId w:val="1"/>
        </w:numPr>
      </w:pPr>
      <w:r>
        <w:t>Et bygningstilskud pr. barn, jf. dagtilbudslovens § 37</w:t>
      </w:r>
    </w:p>
    <w:p w14:paraId="4D838D8A" w14:textId="77777777" w:rsidR="0038684A" w:rsidRDefault="0038684A" w:rsidP="0038684A">
      <w:pPr>
        <w:pStyle w:val="Listeafsnit"/>
        <w:numPr>
          <w:ilvl w:val="0"/>
          <w:numId w:val="1"/>
        </w:numPr>
      </w:pPr>
      <w:r>
        <w:t>Et administrationsbidrag pr. barn, jf. dagtilbudslovens § 38</w:t>
      </w:r>
      <w:r w:rsidR="0090111E">
        <w:br/>
      </w:r>
      <w:r>
        <w:t>Administrationsbidraget bortfalder</w:t>
      </w:r>
      <w:r w:rsidR="0090111E">
        <w:t>,</w:t>
      </w:r>
      <w:r>
        <w:t xml:space="preserve"> hvis privatinstitutionen ikke ønsker selv at varetage administrationen. </w:t>
      </w:r>
    </w:p>
    <w:p w14:paraId="4AD9CD8F" w14:textId="77777777" w:rsidR="0038684A" w:rsidRDefault="0038684A" w:rsidP="0038684A">
      <w:r>
        <w:t>Tilskuddet udbetales af barnets opholdskommune fra det tidspunkt, hvor forældrene har fået tilsagn om et tilskud til brug for dagtilbud</w:t>
      </w:r>
      <w:r w:rsidR="0090111E">
        <w:t>,</w:t>
      </w:r>
      <w:r>
        <w:t xml:space="preserve"> og barnet er optaget i privatinstitutionen, jf. dagtilbudsloven. </w:t>
      </w:r>
    </w:p>
    <w:p w14:paraId="20AFCC68" w14:textId="77777777" w:rsidR="0038684A" w:rsidRDefault="002C406C" w:rsidP="002C406C">
      <w:r>
        <w:t>En privatinstitution må gerne trække et evt. overskud ud af driften. Denne mulighed bliver muligvis ændret ved kommende lovgivning.</w:t>
      </w:r>
    </w:p>
    <w:p w14:paraId="13416303" w14:textId="77777777" w:rsidR="0038684A" w:rsidRDefault="0038684A" w:rsidP="0038684A">
      <w:r>
        <w:t>Kommunen hæfter ikke for et eventuelt underskud hos en privatinstitution.</w:t>
      </w:r>
    </w:p>
    <w:p w14:paraId="4E802A87" w14:textId="77777777" w:rsidR="0038684A" w:rsidRDefault="0038684A" w:rsidP="0038684A">
      <w:r>
        <w:t>I beregningsgrundlaget tager Fredericia Kommune højde for institutionens åbningstid. Kommunen kan hermed nedsætte tilskuddet i forhold til privatinstitutioner med deltidspladser eller begrænset åbningstid eller flere lukkedage end kommunens øvrige daginstitutioner.</w:t>
      </w:r>
    </w:p>
    <w:p w14:paraId="25EC5EFA" w14:textId="77777777" w:rsidR="0038684A" w:rsidRDefault="0038684A" w:rsidP="0038684A">
      <w:pPr>
        <w:pStyle w:val="Overskrift2"/>
      </w:pPr>
      <w:bookmarkStart w:id="28" w:name="_Toc115350832"/>
      <w:r>
        <w:lastRenderedPageBreak/>
        <w:t>Støtteressourcer</w:t>
      </w:r>
      <w:bookmarkEnd w:id="28"/>
    </w:p>
    <w:p w14:paraId="78045FCE" w14:textId="77777777" w:rsidR="0038684A" w:rsidRDefault="0038684A" w:rsidP="0038684A">
      <w:r>
        <w:t>Kommunen beslutter og finansierer hele udgiften til støttepædagoger ved siden af driftstilskuddet samt følger op på indsatsen.</w:t>
      </w:r>
    </w:p>
    <w:p w14:paraId="5ADC4A82" w14:textId="77777777" w:rsidR="0038684A" w:rsidRDefault="0038684A" w:rsidP="0038684A">
      <w:r>
        <w:t>Kommunen skal sørge for, at privatinstitutionen på lige fod med kommunens øvrige institutioner modtager de ressourcer, der skal til for at kunne varetage opgaven med særlig støtte. Disse ressourcer skal bevilges ved siden af driftstilskuddet. Kommunen skal som tilsynsmyndighed sørge for, at afgørelser vedr. særlig støtte til børn reelt føres ud i livet, således at disse børn modtager den støtte, de har behov for.</w:t>
      </w:r>
    </w:p>
    <w:p w14:paraId="502353FD" w14:textId="77777777" w:rsidR="0038684A" w:rsidRDefault="0038684A" w:rsidP="0038684A">
      <w:r>
        <w:t xml:space="preserve">Bevillingen af støtteressourcer beror dog på en konkret faglig vurdering i hvert enkelt tilfælde. </w:t>
      </w:r>
    </w:p>
    <w:p w14:paraId="7659E6ED" w14:textId="77777777" w:rsidR="0038684A" w:rsidRDefault="0038684A" w:rsidP="0038684A">
      <w:pPr>
        <w:pStyle w:val="Overskrift2"/>
      </w:pPr>
      <w:bookmarkStart w:id="29" w:name="_Toc115350833"/>
      <w:r>
        <w:t>Søskendetilskud og økonomisk fripladstilskud m.v.</w:t>
      </w:r>
      <w:bookmarkEnd w:id="29"/>
    </w:p>
    <w:p w14:paraId="71FD0004" w14:textId="77777777" w:rsidR="0038684A" w:rsidRDefault="0038684A" w:rsidP="0038684A">
      <w:r>
        <w:t>Der ydes søskendetilskud og økonomisk fripladstilskud m.v. efter regler fastsat i dagtilbudsloven.</w:t>
      </w:r>
    </w:p>
    <w:p w14:paraId="11F68547" w14:textId="77777777" w:rsidR="0038684A" w:rsidRDefault="0038684A" w:rsidP="0038684A">
      <w:pPr>
        <w:pStyle w:val="Overskrift2"/>
      </w:pPr>
      <w:bookmarkStart w:id="30" w:name="_Toc115350834"/>
      <w:r>
        <w:t>Forældrebetaling</w:t>
      </w:r>
      <w:bookmarkEnd w:id="30"/>
    </w:p>
    <w:p w14:paraId="3963B6F5" w14:textId="77777777" w:rsidR="0038684A" w:rsidRDefault="0038684A" w:rsidP="0038684A">
      <w:r>
        <w:t xml:space="preserve">Privatinstitutioner fastsætter og offentliggør selv forældrenes egenbetaling. Der gælder således ikke et loft for forældrebetalingen. </w:t>
      </w:r>
    </w:p>
    <w:p w14:paraId="416E9764" w14:textId="77777777" w:rsidR="0038684A" w:rsidRDefault="0038684A" w:rsidP="0038684A">
      <w:r>
        <w:t>Jf. dagtilbudsloven skal privatinstitutionen ved fastsættelse af forældrenes egenbetaling for deltidspladser sikre, at der er tale om en reduceret takst.</w:t>
      </w:r>
    </w:p>
    <w:p w14:paraId="4AB2AE9F" w14:textId="77777777" w:rsidR="0038684A" w:rsidRDefault="0038684A" w:rsidP="0038684A">
      <w:pPr>
        <w:pStyle w:val="Overskrift2"/>
      </w:pPr>
      <w:bookmarkStart w:id="31" w:name="_Toc115350835"/>
      <w:r>
        <w:t>Manglende forældrebetaling</w:t>
      </w:r>
      <w:bookmarkEnd w:id="31"/>
      <w:r>
        <w:t xml:space="preserve"> </w:t>
      </w:r>
    </w:p>
    <w:p w14:paraId="43E1D4B1" w14:textId="77777777" w:rsidR="0038684A" w:rsidRDefault="0038684A" w:rsidP="0038684A">
      <w:r>
        <w:t>Hvis forældrene ikke betaler for opholdet i privatinstitutionen, er dette et anliggende mellem privatinstitutionen og forældrene. Manglende forældrebetaling i en privatinstitution anses som brud på en privatretlig aftale, som kan begrunde, at privatinstitutionen opsiger barnet. Privatinstitutionen vil således have ret til at opsige barnet med et mellem forældrene og privatinstitutionen aftalt varsel.</w:t>
      </w:r>
    </w:p>
    <w:p w14:paraId="49A9565A" w14:textId="77777777" w:rsidR="0038684A" w:rsidRDefault="0038684A" w:rsidP="0038684A">
      <w:pPr>
        <w:pStyle w:val="Overskrift2"/>
      </w:pPr>
      <w:bookmarkStart w:id="32" w:name="_Toc115350836"/>
      <w:r>
        <w:t>Forhold vedr. ophør/ misligholdelse</w:t>
      </w:r>
      <w:bookmarkEnd w:id="32"/>
    </w:p>
    <w:p w14:paraId="0062A28D" w14:textId="77777777" w:rsidR="0038684A" w:rsidRDefault="0038684A" w:rsidP="0038684A">
      <w:r>
        <w:t>Tilsidesættelse af krav og forpligtelser kan medføre, at tilskuddet til privatinstitutionen bortfalder.</w:t>
      </w:r>
    </w:p>
    <w:p w14:paraId="6302A541" w14:textId="77777777" w:rsidR="0038684A" w:rsidRDefault="0038684A" w:rsidP="0038684A">
      <w:pPr>
        <w:pStyle w:val="Overskrift2"/>
      </w:pPr>
      <w:bookmarkStart w:id="33" w:name="_Toc115350837"/>
      <w:r>
        <w:t>Tilskud fra andre kommuner</w:t>
      </w:r>
      <w:bookmarkEnd w:id="33"/>
      <w:r>
        <w:t xml:space="preserve"> </w:t>
      </w:r>
    </w:p>
    <w:p w14:paraId="778AAAFE" w14:textId="77777777" w:rsidR="0038684A" w:rsidRDefault="0038684A" w:rsidP="0038684A">
      <w:r>
        <w:t>Beliggenhedskommunen er tilsynsførende, men tilskuddene kan komme fra flere kommuner.</w:t>
      </w:r>
    </w:p>
    <w:p w14:paraId="1DCECE95" w14:textId="77777777" w:rsidR="0038684A" w:rsidRDefault="0038684A" w:rsidP="0038684A">
      <w:pPr>
        <w:pStyle w:val="Overskrift2"/>
      </w:pPr>
      <w:bookmarkStart w:id="34" w:name="_Toc115350838"/>
      <w:r>
        <w:t>Erstatningsansvar</w:t>
      </w:r>
      <w:bookmarkEnd w:id="34"/>
    </w:p>
    <w:p w14:paraId="21D7EACB" w14:textId="77777777" w:rsidR="0038684A" w:rsidRDefault="0038684A" w:rsidP="0038684A">
      <w:r>
        <w:t>Privatinstitutionens bestyrelse er ansvarlig over for sine ejere efter reglerne om f.eks. aktieselskaber eller anpartsselskaber og er ikke ansvarlig over for kommunen.</w:t>
      </w:r>
    </w:p>
    <w:p w14:paraId="73573E37" w14:textId="77777777" w:rsidR="0038684A" w:rsidRDefault="0038684A" w:rsidP="0038684A">
      <w:pPr>
        <w:pStyle w:val="Overskrift2"/>
      </w:pPr>
      <w:bookmarkStart w:id="35" w:name="_Toc115350839"/>
      <w:r>
        <w:lastRenderedPageBreak/>
        <w:t>Konkurs</w:t>
      </w:r>
      <w:bookmarkEnd w:id="35"/>
      <w:r>
        <w:t xml:space="preserve"> </w:t>
      </w:r>
    </w:p>
    <w:p w14:paraId="74FAC754" w14:textId="77777777" w:rsidR="0038684A" w:rsidRDefault="0038684A" w:rsidP="0038684A">
      <w:r>
        <w:t xml:space="preserve">Hvis privatinstitutionen går konkurs, kan kommunen vælge at købe institutionen og overtage driften. Hvis Fredericia Kommune ikke ønsker at købe institutionen, vil den blive nedlagt, eller solgt til anden side af konkursboet. </w:t>
      </w:r>
    </w:p>
    <w:p w14:paraId="53BDCB63" w14:textId="77777777" w:rsidR="0038684A" w:rsidRDefault="0038684A" w:rsidP="0038684A">
      <w:r>
        <w:t>Kommunen hæfter ikke for de ansattes krav på løn og feriepenge.</w:t>
      </w:r>
    </w:p>
    <w:p w14:paraId="33308821" w14:textId="77777777" w:rsidR="0038684A" w:rsidRDefault="0038684A" w:rsidP="0038684A">
      <w:pPr>
        <w:pStyle w:val="Overskrift1"/>
      </w:pPr>
      <w:bookmarkStart w:id="36" w:name="_Toc115350840"/>
      <w:r>
        <w:t>Klageadgang</w:t>
      </w:r>
      <w:bookmarkEnd w:id="36"/>
    </w:p>
    <w:p w14:paraId="67E33ACB" w14:textId="77777777" w:rsidR="0038684A" w:rsidRDefault="0038684A" w:rsidP="0038684A">
      <w:r>
        <w:t xml:space="preserve">Klage over fastsættelse af kommunens godkendelseskriterier kan </w:t>
      </w:r>
      <w:r w:rsidR="0090111E">
        <w:t xml:space="preserve">- </w:t>
      </w:r>
      <w:r>
        <w:t xml:space="preserve">afhængig af klagens art </w:t>
      </w:r>
      <w:r w:rsidR="0090111E">
        <w:t xml:space="preserve">- </w:t>
      </w:r>
      <w:r>
        <w:t>påklages til kommunalbestyrelsen eller Konkurrencerådet/Konkurrence- og Forbrugerstyrelsen.</w:t>
      </w:r>
    </w:p>
    <w:p w14:paraId="135371AA" w14:textId="77777777" w:rsidR="0038684A" w:rsidRDefault="0038684A" w:rsidP="0038684A">
      <w:r>
        <w:t>Kommunens afgørelse om godkendelse af en privat leverandør, som efter leverandørens opfattelse er ulovlig, kan indbringes for det kommunale tilsyn.</w:t>
      </w:r>
    </w:p>
    <w:p w14:paraId="033C3A2A" w14:textId="77777777" w:rsidR="0038684A" w:rsidRDefault="0038684A" w:rsidP="0038684A">
      <w:r>
        <w:t>Der er ingen klageadgang for forældre i forbindelse med optagelse, flytning mv., hvilket er samme betingelser for forældre til børn i kommunale tilbud.</w:t>
      </w:r>
    </w:p>
    <w:p w14:paraId="38900199" w14:textId="77777777" w:rsidR="00293EF7" w:rsidRDefault="00293EF7" w:rsidP="0038684A"/>
    <w:p w14:paraId="079A2819" w14:textId="77777777" w:rsidR="00293EF7" w:rsidRDefault="00293EF7" w:rsidP="0038684A"/>
    <w:p w14:paraId="40010593" w14:textId="77777777" w:rsidR="0038684A" w:rsidRPr="00293EF7" w:rsidRDefault="0038684A" w:rsidP="0038684A">
      <w:pPr>
        <w:rPr>
          <w:b/>
        </w:rPr>
      </w:pPr>
      <w:r w:rsidRPr="00293EF7">
        <w:rPr>
          <w:b/>
        </w:rPr>
        <w:t>Godkendelseskriterier for privatinstitutioner i Fredericia Kommune er vedtaget af Børne- og S</w:t>
      </w:r>
      <w:r w:rsidR="00655DD7" w:rsidRPr="00293EF7">
        <w:rPr>
          <w:b/>
        </w:rPr>
        <w:t>koleudvalget den 24.10.22.</w:t>
      </w:r>
    </w:p>
    <w:p w14:paraId="023F9E9D" w14:textId="77777777" w:rsidR="0038684A" w:rsidRDefault="0038684A"/>
    <w:sectPr w:rsidR="0038684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8B1F" w14:textId="77777777" w:rsidR="00D5216E" w:rsidRDefault="00D5216E">
      <w:pPr>
        <w:spacing w:after="0" w:line="240" w:lineRule="auto"/>
      </w:pPr>
      <w:r>
        <w:separator/>
      </w:r>
    </w:p>
  </w:endnote>
  <w:endnote w:type="continuationSeparator" w:id="0">
    <w:p w14:paraId="6D8C9AB7" w14:textId="77777777" w:rsidR="00D5216E" w:rsidRDefault="00D5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87CD" w14:textId="77777777" w:rsidR="00817136" w:rsidRDefault="00817136" w:rsidP="00817136">
    <w:r>
      <w:t>Godkendt af Børne- og Skoleudvalget d. 24. oktober 2022</w:t>
    </w:r>
  </w:p>
  <w:p w14:paraId="5B91C3F3" w14:textId="77777777" w:rsidR="005D4524" w:rsidRDefault="00197BB9" w:rsidP="00197BB9">
    <w:pPr>
      <w:pStyle w:val="Sidefod"/>
      <w:tabs>
        <w:tab w:val="left" w:pos="210"/>
      </w:tabs>
    </w:pPr>
    <w:r>
      <w:tab/>
    </w:r>
    <w:r>
      <w:tab/>
    </w:r>
  </w:p>
  <w:p w14:paraId="02172681" w14:textId="77777777" w:rsidR="005D4524" w:rsidRDefault="005D452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EC38" w14:textId="77777777" w:rsidR="00312D13" w:rsidRDefault="00312D13">
    <w:pPr>
      <w:pStyle w:val="Sidefod"/>
    </w:pPr>
  </w:p>
  <w:p w14:paraId="27F7F025" w14:textId="77777777" w:rsidR="005D4524" w:rsidRDefault="005D45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28B1" w14:textId="77777777" w:rsidR="00D5216E" w:rsidRDefault="00D5216E">
      <w:pPr>
        <w:spacing w:after="0" w:line="240" w:lineRule="auto"/>
      </w:pPr>
      <w:r>
        <w:separator/>
      </w:r>
    </w:p>
  </w:footnote>
  <w:footnote w:type="continuationSeparator" w:id="0">
    <w:p w14:paraId="4328E338" w14:textId="77777777" w:rsidR="00D5216E" w:rsidRDefault="00D52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D81F" w14:textId="77777777" w:rsidR="005D4524" w:rsidRDefault="005D4524">
    <w:pPr>
      <w:pStyle w:val="Sidehoved"/>
    </w:pPr>
    <w:r>
      <w:rPr>
        <w:noProof/>
        <w:lang w:eastAsia="da-DK"/>
      </w:rPr>
      <w:drawing>
        <wp:anchor distT="0" distB="0" distL="114300" distR="114300" simplePos="0" relativeHeight="251659264" behindDoc="1" locked="0" layoutInCell="1" allowOverlap="1" wp14:anchorId="0844DB6D" wp14:editId="54A29C7E">
          <wp:simplePos x="0" y="0"/>
          <wp:positionH relativeFrom="page">
            <wp:posOffset>5454015</wp:posOffset>
          </wp:positionH>
          <wp:positionV relativeFrom="page">
            <wp:posOffset>448945</wp:posOffset>
          </wp:positionV>
          <wp:extent cx="1811655" cy="673100"/>
          <wp:effectExtent l="0" t="0" r="0" b="0"/>
          <wp:wrapNone/>
          <wp:docPr id="1217688894" name="Billede 1217688894" descr="Logo" title="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655" cy="673100"/>
                  </a:xfrm>
                  <a:prstGeom prst="rect">
                    <a:avLst/>
                  </a:prstGeom>
                </pic:spPr>
              </pic:pic>
            </a:graphicData>
          </a:graphic>
        </wp:anchor>
      </w:drawing>
    </w:r>
  </w:p>
  <w:p w14:paraId="31EDDFF3" w14:textId="77777777" w:rsidR="005D4524" w:rsidRDefault="005D4524">
    <w:pPr>
      <w:pStyle w:val="Sidehoved"/>
    </w:pPr>
  </w:p>
  <w:p w14:paraId="0DB53A15" w14:textId="77777777" w:rsidR="005D4524" w:rsidRDefault="005D4524">
    <w:pPr>
      <w:pStyle w:val="Sidehoved"/>
    </w:pPr>
  </w:p>
  <w:p w14:paraId="7C81F212" w14:textId="77777777" w:rsidR="005D4524" w:rsidRDefault="005D4524">
    <w:pPr>
      <w:pStyle w:val="Sidehoved"/>
    </w:pPr>
  </w:p>
  <w:p w14:paraId="20309075" w14:textId="77777777" w:rsidR="005D4524" w:rsidRDefault="005D452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EFA"/>
    <w:multiLevelType w:val="hybridMultilevel"/>
    <w:tmpl w:val="C644BB2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55B578D"/>
    <w:multiLevelType w:val="hybridMultilevel"/>
    <w:tmpl w:val="1AA444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0A4419"/>
    <w:multiLevelType w:val="hybridMultilevel"/>
    <w:tmpl w:val="85B01B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1481880">
    <w:abstractNumId w:val="0"/>
  </w:num>
  <w:num w:numId="2" w16cid:durableId="1378772744">
    <w:abstractNumId w:val="1"/>
  </w:num>
  <w:num w:numId="3" w16cid:durableId="1997949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A"/>
    <w:rsid w:val="0001045E"/>
    <w:rsid w:val="00067564"/>
    <w:rsid w:val="0009199A"/>
    <w:rsid w:val="00100002"/>
    <w:rsid w:val="00120563"/>
    <w:rsid w:val="00174AA8"/>
    <w:rsid w:val="00197BB9"/>
    <w:rsid w:val="00293EF7"/>
    <w:rsid w:val="002A7781"/>
    <w:rsid w:val="002C406C"/>
    <w:rsid w:val="00312D13"/>
    <w:rsid w:val="00320A9C"/>
    <w:rsid w:val="00333D3E"/>
    <w:rsid w:val="003357D3"/>
    <w:rsid w:val="0038684A"/>
    <w:rsid w:val="003D7F32"/>
    <w:rsid w:val="003F7346"/>
    <w:rsid w:val="004976B6"/>
    <w:rsid w:val="005D4524"/>
    <w:rsid w:val="00655DD7"/>
    <w:rsid w:val="00667B09"/>
    <w:rsid w:val="00693B4E"/>
    <w:rsid w:val="00795818"/>
    <w:rsid w:val="00817136"/>
    <w:rsid w:val="0090111E"/>
    <w:rsid w:val="009A3655"/>
    <w:rsid w:val="009E4D05"/>
    <w:rsid w:val="00A1026A"/>
    <w:rsid w:val="00A80842"/>
    <w:rsid w:val="00B67816"/>
    <w:rsid w:val="00B80181"/>
    <w:rsid w:val="00BB30AC"/>
    <w:rsid w:val="00D5216E"/>
    <w:rsid w:val="00D7523D"/>
    <w:rsid w:val="00EB22C8"/>
    <w:rsid w:val="00F574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87F0"/>
  <w15:chartTrackingRefBased/>
  <w15:docId w15:val="{65E74015-F9B9-4674-B6DA-9E579728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84A"/>
    <w:rPr>
      <w:rFonts w:ascii="Open Sans" w:hAnsi="Open Sans"/>
    </w:rPr>
  </w:style>
  <w:style w:type="paragraph" w:styleId="Overskrift1">
    <w:name w:val="heading 1"/>
    <w:basedOn w:val="Normal"/>
    <w:next w:val="Normal"/>
    <w:link w:val="Overskrift1Tegn"/>
    <w:uiPriority w:val="9"/>
    <w:qFormat/>
    <w:rsid w:val="00386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868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8684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38684A"/>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38684A"/>
    <w:pPr>
      <w:ind w:left="720"/>
      <w:contextualSpacing/>
    </w:pPr>
  </w:style>
  <w:style w:type="paragraph" w:styleId="Sidehoved">
    <w:name w:val="header"/>
    <w:basedOn w:val="Normal"/>
    <w:link w:val="SidehovedTegn"/>
    <w:uiPriority w:val="99"/>
    <w:unhideWhenUsed/>
    <w:rsid w:val="003868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684A"/>
    <w:rPr>
      <w:rFonts w:ascii="Open Sans" w:hAnsi="Open Sans"/>
    </w:rPr>
  </w:style>
  <w:style w:type="paragraph" w:styleId="Sidefod">
    <w:name w:val="footer"/>
    <w:basedOn w:val="Normal"/>
    <w:link w:val="SidefodTegn"/>
    <w:uiPriority w:val="99"/>
    <w:unhideWhenUsed/>
    <w:rsid w:val="003868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684A"/>
    <w:rPr>
      <w:rFonts w:ascii="Open Sans" w:hAnsi="Open Sans"/>
    </w:rPr>
  </w:style>
  <w:style w:type="paragraph" w:styleId="Overskrift">
    <w:name w:val="TOC Heading"/>
    <w:basedOn w:val="Overskrift1"/>
    <w:next w:val="Normal"/>
    <w:uiPriority w:val="39"/>
    <w:unhideWhenUsed/>
    <w:qFormat/>
    <w:rsid w:val="0038684A"/>
    <w:pPr>
      <w:outlineLvl w:val="9"/>
    </w:pPr>
    <w:rPr>
      <w:lang w:eastAsia="da-DK"/>
    </w:rPr>
  </w:style>
  <w:style w:type="paragraph" w:styleId="Indholdsfortegnelse1">
    <w:name w:val="toc 1"/>
    <w:basedOn w:val="Normal"/>
    <w:next w:val="Normal"/>
    <w:autoRedefine/>
    <w:uiPriority w:val="39"/>
    <w:unhideWhenUsed/>
    <w:rsid w:val="0038684A"/>
    <w:pPr>
      <w:spacing w:after="100"/>
    </w:pPr>
  </w:style>
  <w:style w:type="paragraph" w:styleId="Indholdsfortegnelse2">
    <w:name w:val="toc 2"/>
    <w:basedOn w:val="Normal"/>
    <w:next w:val="Normal"/>
    <w:autoRedefine/>
    <w:uiPriority w:val="39"/>
    <w:unhideWhenUsed/>
    <w:rsid w:val="0038684A"/>
    <w:pPr>
      <w:spacing w:after="100"/>
      <w:ind w:left="220"/>
    </w:pPr>
  </w:style>
  <w:style w:type="character" w:styleId="Hyperlink">
    <w:name w:val="Hyperlink"/>
    <w:basedOn w:val="Standardskrifttypeiafsnit"/>
    <w:uiPriority w:val="99"/>
    <w:unhideWhenUsed/>
    <w:rsid w:val="00386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redericia.dk/om-kommunen/post-til-fra-kommunen/send-sikkert-til-fredericia-kommune"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3288</Words>
  <Characters>21964</Characters>
  <Application>Microsoft Office Word</Application>
  <DocSecurity>0</DocSecurity>
  <Lines>422</Lines>
  <Paragraphs>223</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Brandt Petersen</dc:creator>
  <cp:keywords/>
  <dc:description/>
  <cp:lastModifiedBy>Dorthe Brandt Petersen</cp:lastModifiedBy>
  <cp:revision>3</cp:revision>
  <dcterms:created xsi:type="dcterms:W3CDTF">2024-01-25T10:07:00Z</dcterms:created>
  <dcterms:modified xsi:type="dcterms:W3CDTF">2024-01-25T10:28:00Z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{4BFA01A1-7861-4112-8A65-EA05307E7E39}</vt:lpwstr>
  </property>
</Properties>
</file>