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43" w:rsidRPr="00CF07FB" w:rsidRDefault="00797643" w:rsidP="0036242C">
      <w:pPr>
        <w:tabs>
          <w:tab w:val="left" w:pos="2160"/>
          <w:tab w:val="right" w:pos="5670"/>
          <w:tab w:val="decimal" w:pos="6804"/>
          <w:tab w:val="right" w:pos="7513"/>
          <w:tab w:val="decimal" w:pos="8647"/>
        </w:tabs>
        <w:ind w:left="142"/>
      </w:pPr>
    </w:p>
    <w:p w:rsidR="00846F6B" w:rsidRPr="00CF07FB" w:rsidRDefault="00846F6B" w:rsidP="0036242C">
      <w:pPr>
        <w:tabs>
          <w:tab w:val="left" w:pos="2160"/>
          <w:tab w:val="right" w:pos="5670"/>
          <w:tab w:val="decimal" w:pos="6804"/>
          <w:tab w:val="right" w:pos="7513"/>
          <w:tab w:val="decimal" w:pos="8647"/>
        </w:tabs>
        <w:ind w:left="142"/>
      </w:pPr>
    </w:p>
    <w:p w:rsidR="00846F6B" w:rsidRPr="00CF07FB" w:rsidRDefault="00C80591" w:rsidP="0036242C">
      <w:pPr>
        <w:ind w:left="142"/>
        <w:jc w:val="right"/>
        <w:rPr>
          <w:sz w:val="18"/>
          <w:szCs w:val="18"/>
        </w:rPr>
      </w:pPr>
      <w:r>
        <w:rPr>
          <w:sz w:val="18"/>
          <w:szCs w:val="18"/>
        </w:rPr>
        <w:t>25-08-2015</w:t>
      </w:r>
    </w:p>
    <w:p w:rsidR="00C80591" w:rsidRDefault="00C80591" w:rsidP="0036242C">
      <w:pPr>
        <w:ind w:left="142"/>
        <w:jc w:val="right"/>
        <w:rPr>
          <w:sz w:val="18"/>
          <w:szCs w:val="18"/>
        </w:rPr>
      </w:pPr>
      <w:r>
        <w:rPr>
          <w:sz w:val="18"/>
          <w:szCs w:val="18"/>
        </w:rPr>
        <w:t>Christel Bundgaard/</w:t>
      </w:r>
    </w:p>
    <w:p w:rsidR="00846F6B" w:rsidRPr="00FF39CD" w:rsidRDefault="00FF39CD" w:rsidP="0036242C">
      <w:pPr>
        <w:ind w:left="142"/>
        <w:jc w:val="right"/>
        <w:rPr>
          <w:sz w:val="18"/>
          <w:szCs w:val="18"/>
        </w:rPr>
      </w:pPr>
      <w:r w:rsidRPr="00FF39CD">
        <w:rPr>
          <w:sz w:val="18"/>
          <w:szCs w:val="18"/>
        </w:rPr>
        <w:t xml:space="preserve">Helle </w:t>
      </w:r>
      <w:r w:rsidR="008B590E">
        <w:rPr>
          <w:sz w:val="18"/>
          <w:szCs w:val="18"/>
        </w:rPr>
        <w:t>Neigaard</w:t>
      </w:r>
    </w:p>
    <w:p w:rsidR="004F2352" w:rsidRPr="00835A5C" w:rsidRDefault="004F2352" w:rsidP="0036242C">
      <w:pPr>
        <w:ind w:left="142"/>
        <w:jc w:val="right"/>
        <w:rPr>
          <w:sz w:val="28"/>
          <w:szCs w:val="28"/>
        </w:rPr>
      </w:pPr>
    </w:p>
    <w:p w:rsidR="00C80591" w:rsidRPr="00835A5C" w:rsidRDefault="00C80591" w:rsidP="00C80591">
      <w:pPr>
        <w:rPr>
          <w:b/>
          <w:sz w:val="28"/>
          <w:szCs w:val="28"/>
        </w:rPr>
      </w:pPr>
      <w:r w:rsidRPr="00835A5C">
        <w:rPr>
          <w:b/>
          <w:sz w:val="28"/>
          <w:szCs w:val="28"/>
        </w:rPr>
        <w:t>Notat fra evalueringen af Gang i Byen</w:t>
      </w:r>
    </w:p>
    <w:p w:rsidR="00CF07FB" w:rsidRDefault="00CF07FB" w:rsidP="00CF07FB">
      <w:pPr>
        <w:rPr>
          <w:szCs w:val="24"/>
        </w:rPr>
      </w:pPr>
    </w:p>
    <w:p w:rsidR="00C80591" w:rsidRDefault="00C80591" w:rsidP="00C80591">
      <w:pPr>
        <w:jc w:val="both"/>
      </w:pPr>
      <w:r>
        <w:t>”Gang i Byen” er en proces hovedsageligt drevet af BTU og KIU som har ført til en fælles strategi for udvikling af bymidten og detailhandlen i Fredericia bymidte.</w:t>
      </w:r>
    </w:p>
    <w:p w:rsidR="00C80591" w:rsidRDefault="00C80591" w:rsidP="00C80591">
      <w:pPr>
        <w:jc w:val="both"/>
      </w:pPr>
    </w:p>
    <w:p w:rsidR="00C80591" w:rsidRDefault="00C80591" w:rsidP="00C80591">
      <w:pPr>
        <w:jc w:val="both"/>
      </w:pPr>
      <w:r>
        <w:t>Processen blev den 30. juni 2015 evalueret af BTU, KIU og administrationen, hvor deltagerne forholdte sig til hvilke dele af processen for arbejdet med Gang i Byen der havde fungeret godt, hvad der kan forbedres og hvilke konkrete handlinger, der kan bidrage til at udvikle indsatsen. Herunder også hvordan der i fremtiden kan arbejdes med lignende processer på tværs af politiske udvalg og i samarbejde med andre af byens interessenter.</w:t>
      </w:r>
    </w:p>
    <w:p w:rsidR="00C80591" w:rsidRDefault="00C80591" w:rsidP="00C80591">
      <w:pPr>
        <w:jc w:val="both"/>
      </w:pPr>
    </w:p>
    <w:p w:rsidR="00C80591" w:rsidRPr="00B65FA9" w:rsidRDefault="00C80591" w:rsidP="00C80591">
      <w:pPr>
        <w:jc w:val="both"/>
        <w:rPr>
          <w:b/>
        </w:rPr>
      </w:pPr>
      <w:r w:rsidRPr="00B65FA9">
        <w:rPr>
          <w:b/>
        </w:rPr>
        <w:t>Hvad fungerede godt</w:t>
      </w:r>
      <w:r>
        <w:rPr>
          <w:b/>
        </w:rPr>
        <w:t xml:space="preserve"> ved samarbejdet om Gang i Byen</w:t>
      </w:r>
      <w:r w:rsidRPr="00B65FA9">
        <w:rPr>
          <w:b/>
        </w:rPr>
        <w:t>:</w:t>
      </w:r>
    </w:p>
    <w:p w:rsidR="00C80591" w:rsidRDefault="00C80591" w:rsidP="00C80591">
      <w:pPr>
        <w:jc w:val="both"/>
      </w:pPr>
      <w:r>
        <w:t xml:space="preserve">Der var stor enighed om, at processen havde været god og at det havde været en interessant og brugbar måde at samarbejde på. Her blev særligt workshop-strukturen fremhævet som en god og konstruktiv måde at samarbejde og diskutere på, da kommunikationen blev mere dialogorienteret og deltagerne i højere grad havde mulighed for at komme med input i forhold til en proces baseret på oplæg med information. </w:t>
      </w:r>
    </w:p>
    <w:p w:rsidR="00C80591" w:rsidRDefault="00C80591" w:rsidP="00C80591">
      <w:pPr>
        <w:jc w:val="both"/>
      </w:pPr>
    </w:p>
    <w:p w:rsidR="00C80591" w:rsidRDefault="00C80591" w:rsidP="00C80591">
      <w:pPr>
        <w:jc w:val="both"/>
      </w:pPr>
      <w:r>
        <w:t>Man var også enige om, at analyser og studietur både gav et godt overblik over den eksisterende situation samt inspiration og erfaringer fra eksempler, man har arbejdet med i andre byer.</w:t>
      </w:r>
    </w:p>
    <w:p w:rsidR="00C80591" w:rsidRDefault="00C80591" w:rsidP="00C80591">
      <w:pPr>
        <w:jc w:val="both"/>
      </w:pPr>
    </w:p>
    <w:p w:rsidR="00C80591" w:rsidRPr="00B65FA9" w:rsidRDefault="00C80591" w:rsidP="00C80591">
      <w:pPr>
        <w:jc w:val="both"/>
        <w:rPr>
          <w:b/>
        </w:rPr>
      </w:pPr>
      <w:r>
        <w:rPr>
          <w:b/>
        </w:rPr>
        <w:t>U</w:t>
      </w:r>
      <w:r w:rsidRPr="00B65FA9">
        <w:rPr>
          <w:b/>
        </w:rPr>
        <w:t>dviklings</w:t>
      </w:r>
      <w:r>
        <w:rPr>
          <w:b/>
        </w:rPr>
        <w:t>muligheder for processen</w:t>
      </w:r>
      <w:r w:rsidRPr="00B65FA9">
        <w:rPr>
          <w:b/>
        </w:rPr>
        <w:t xml:space="preserve"> ved Gang i Byen:</w:t>
      </w:r>
    </w:p>
    <w:p w:rsidR="00C80591" w:rsidRDefault="00C80591" w:rsidP="00C80591">
      <w:pPr>
        <w:jc w:val="both"/>
      </w:pPr>
      <w:r>
        <w:t>Der var bred enighed om, at der processen ville være bedre hvis der havde været mere klarhed og retning i forhold til projektet. Politikerne har haft brug for større overblik over implementeringsstrategien og retningen, hvilket havde gjort processen mere klar for politikerne. Det blev påpeget, at produktet/formålet bør være tydeligt fra starten, og at denne tydelighed fastholdes under hele projektet.</w:t>
      </w:r>
    </w:p>
    <w:p w:rsidR="00C80591" w:rsidRDefault="00C80591" w:rsidP="00C80591">
      <w:pPr>
        <w:jc w:val="both"/>
      </w:pPr>
    </w:p>
    <w:p w:rsidR="00C80591" w:rsidRDefault="00C80591" w:rsidP="00C80591">
      <w:pPr>
        <w:jc w:val="both"/>
      </w:pPr>
      <w:r>
        <w:t xml:space="preserve">I forhold til kommunikationen undervejs i projektet, har der været brug for flere løbende opdateringer til byrådet og information til interessenter. Alle skal inddrages og informeres, især om hvordan den efterfølgende implementering kommer til at foregå. Her vil et særligt fokus på ikke-involverede interessenter være værdifuldt, så implementeringen er tydelig for alle. Et fokus på at opdatere aktører (fagudvalg, interessenter), som inddrages i processen senere end andre, bør også prioriteres. </w:t>
      </w:r>
    </w:p>
    <w:p w:rsidR="00C80591" w:rsidRDefault="00C80591" w:rsidP="00C80591">
      <w:pPr>
        <w:jc w:val="both"/>
      </w:pPr>
    </w:p>
    <w:p w:rsidR="00C80591" w:rsidRDefault="00C80591" w:rsidP="00C80591">
      <w:pPr>
        <w:jc w:val="both"/>
      </w:pPr>
      <w:r>
        <w:t>Der var brug for en fælles afslutning på arbejdet med strategien mellem både fagudvalg og interessenter.</w:t>
      </w:r>
    </w:p>
    <w:p w:rsidR="00C80591" w:rsidRDefault="00C80591" w:rsidP="00C80591">
      <w:pPr>
        <w:jc w:val="both"/>
      </w:pPr>
    </w:p>
    <w:p w:rsidR="00C80591" w:rsidRPr="00B65FA9" w:rsidRDefault="00C80591" w:rsidP="00C80591">
      <w:pPr>
        <w:jc w:val="both"/>
        <w:rPr>
          <w:b/>
        </w:rPr>
      </w:pPr>
      <w:r w:rsidRPr="00B65FA9">
        <w:rPr>
          <w:b/>
        </w:rPr>
        <w:t>Yderligere forslag til fremtidige samarbejdsprojekter:</w:t>
      </w:r>
    </w:p>
    <w:p w:rsidR="00C80591" w:rsidRDefault="00C80591" w:rsidP="00C80591">
      <w:pPr>
        <w:jc w:val="both"/>
      </w:pPr>
      <w:r>
        <w:t xml:space="preserve">Den løbende dialog blev beskrevet som værende vigtig for denne type samarbejdsprojekter, og det bør der i fremtidige projekter være stort fokus på. Her kan en proces- og tidsplan hjælpe med at skærpe dialogen, og tydelige succeskriterier og målsætninger kan sikre den rette fremdrift. </w:t>
      </w:r>
    </w:p>
    <w:p w:rsidR="00C80591" w:rsidRDefault="00C80591" w:rsidP="00C80591">
      <w:pPr>
        <w:jc w:val="both"/>
      </w:pPr>
    </w:p>
    <w:p w:rsidR="00C80591" w:rsidRDefault="00C80591" w:rsidP="00C80591">
      <w:pPr>
        <w:jc w:val="both"/>
      </w:pPr>
      <w:r>
        <w:t xml:space="preserve">Efter </w:t>
      </w:r>
      <w:proofErr w:type="spellStart"/>
      <w:r>
        <w:t>idé-fasen</w:t>
      </w:r>
      <w:proofErr w:type="spellEnd"/>
      <w:r>
        <w:t xml:space="preserve"> bør fokus fastlægges ved at prioritere ideerne. </w:t>
      </w:r>
    </w:p>
    <w:p w:rsidR="00C80591" w:rsidRDefault="00C80591" w:rsidP="00C80591">
      <w:pPr>
        <w:jc w:val="both"/>
      </w:pPr>
      <w:r>
        <w:t>Interessenter bør udpeges tidligt og det er vigtigt, at de føler ejerskab. Reflekterede overvejelser om hvem de relevante aktører/interessenter er, vil derfor gavne projektet. Her kan evalueringen i forbindelse med</w:t>
      </w:r>
      <w:proofErr w:type="gramStart"/>
      <w:r>
        <w:t xml:space="preserve"> §17</w:t>
      </w:r>
      <w:proofErr w:type="gramEnd"/>
      <w:r>
        <w:t xml:space="preserve"> stk. 4 være relevant at hente inspiration fra. </w:t>
      </w:r>
    </w:p>
    <w:p w:rsidR="00C80591" w:rsidRDefault="00C80591" w:rsidP="00C80591">
      <w:pPr>
        <w:jc w:val="both"/>
      </w:pPr>
    </w:p>
    <w:p w:rsidR="00C80591" w:rsidRDefault="00C80591" w:rsidP="00C80591">
      <w:pPr>
        <w:jc w:val="both"/>
      </w:pPr>
      <w:r>
        <w:t xml:space="preserve">Evalueringen synliggjorde, at det er generelt er uklart, hvornår en proces starter og hvordan man kommer i gang. Dette er et emne der eventuelt kan arbejdes videre på, for at opnå tydelighed herom, eller for at identificere nogle modeller, </w:t>
      </w:r>
    </w:p>
    <w:p w:rsidR="00C80591" w:rsidRDefault="00C80591" w:rsidP="00C80591">
      <w:pPr>
        <w:jc w:val="both"/>
        <w:rPr>
          <w:b/>
        </w:rPr>
      </w:pPr>
    </w:p>
    <w:p w:rsidR="00C80591" w:rsidRDefault="00C80591" w:rsidP="00C80591">
      <w:pPr>
        <w:jc w:val="both"/>
        <w:rPr>
          <w:b/>
        </w:rPr>
      </w:pPr>
      <w:r w:rsidRPr="00B65FA9">
        <w:rPr>
          <w:b/>
        </w:rPr>
        <w:t xml:space="preserve">Resultat af evalueringen: </w:t>
      </w:r>
    </w:p>
    <w:p w:rsidR="00C80591" w:rsidRDefault="00C80591" w:rsidP="00C80591">
      <w:pPr>
        <w:jc w:val="both"/>
      </w:pPr>
      <w:r>
        <w:t>Evalueringen peger både på emner, der kan arbejdes med i implementeringen af Gang i Byen, samt hvordan der fremadrettet kan arbejdes med projekter i tværfaglige processer. Udvalgene har brug for information om hvordan og hvornår handlingsplanen realiseres, og det vil der fremadrettet være fokus på.</w:t>
      </w:r>
    </w:p>
    <w:p w:rsidR="00C80591" w:rsidRDefault="00C80591" w:rsidP="00C80591">
      <w:pPr>
        <w:jc w:val="both"/>
      </w:pPr>
    </w:p>
    <w:p w:rsidR="00C80591" w:rsidRDefault="00C80591" w:rsidP="00C80591">
      <w:pPr>
        <w:jc w:val="both"/>
      </w:pPr>
      <w:r>
        <w:t>Evalueringen vil blive brugt til at strukturere det fremadrettede arbejde med implementering af Gang i Byen samt en skabelon for, hvordan fremtidige samarbejder på tværs af politiske udvalg og interessenter kan struktureres. I denne skabelon vil der være et stærkt fokus på kommunikation, inddragelse af aktører og retning for projekterne.</w:t>
      </w:r>
    </w:p>
    <w:p w:rsidR="00C80591" w:rsidRDefault="00C80591" w:rsidP="00C80591">
      <w:pPr>
        <w:jc w:val="both"/>
      </w:pPr>
    </w:p>
    <w:p w:rsidR="00C80591" w:rsidRDefault="00C80591" w:rsidP="00C80591">
      <w:pPr>
        <w:jc w:val="both"/>
      </w:pPr>
      <w:r>
        <w:t xml:space="preserve">Skabelonen vil løbende blive tilpasset for derved fortsat at lære af de erfaringer, der gøres ved samarbejde på tværs af politiske udvalg og interessenter. Skabelonen er derved en dynamisk model, som kontinuerligt udvikler sig og som kan give inspiration baseret på tidligere projekter. Dette vil styrke nye projekter hvor der skal samarbejdes på tværs af udvalg. </w:t>
      </w:r>
    </w:p>
    <w:p w:rsidR="002E7A98" w:rsidRPr="008B590E" w:rsidRDefault="002E7A98" w:rsidP="00C80591">
      <w:pPr>
        <w:rPr>
          <w:rFonts w:cs="Times New Roman"/>
          <w:noProof/>
          <w:szCs w:val="24"/>
        </w:rPr>
      </w:pPr>
    </w:p>
    <w:sectPr w:rsidR="002E7A98" w:rsidRPr="008B590E" w:rsidSect="001F5A81">
      <w:footerReference w:type="default" r:id="rId8"/>
      <w:headerReference w:type="first" r:id="rId9"/>
      <w:footerReference w:type="first" r:id="rId10"/>
      <w:pgSz w:w="11906" w:h="16838" w:code="9"/>
      <w:pgMar w:top="2438" w:right="1134" w:bottom="2552" w:left="1134" w:header="136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A5C" w:rsidRDefault="00835A5C" w:rsidP="001C2EC2">
      <w:r>
        <w:separator/>
      </w:r>
    </w:p>
  </w:endnote>
  <w:endnote w:type="continuationSeparator" w:id="0">
    <w:p w:rsidR="00835A5C" w:rsidRDefault="00835A5C" w:rsidP="001C2E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0846"/>
      <w:docPartObj>
        <w:docPartGallery w:val="Page Numbers (Bottom of Page)"/>
        <w:docPartUnique/>
      </w:docPartObj>
    </w:sdtPr>
    <w:sdtContent>
      <w:p w:rsidR="00835A5C" w:rsidRDefault="00835A5C">
        <w:pPr>
          <w:pStyle w:val="Sidefod"/>
          <w:jc w:val="right"/>
        </w:pPr>
        <w:fldSimple w:instr=" PAGE   \* MERGEFORMAT ">
          <w:r w:rsidR="002763EC">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5C" w:rsidRDefault="00835A5C" w:rsidP="00846F6B">
    <w:pPr>
      <w:jc w:val="right"/>
      <w:rPr>
        <w:rFonts w:ascii="Arial" w:hAnsi="Arial" w:cs="Arial"/>
        <w:sz w:val="16"/>
        <w:lang w:val="en-US"/>
      </w:rPr>
    </w:pPr>
    <w:r w:rsidRPr="00251C58">
      <w:rPr>
        <w:noProof/>
        <w:lang w:eastAsia="da-DK"/>
      </w:rPr>
      <w:pict>
        <v:shapetype id="_x0000_t202" coordsize="21600,21600" o:spt="202" path="m,l,21600r21600,l21600,xe">
          <v:stroke joinstyle="miter"/>
          <v:path gradientshapeok="t" o:connecttype="rect"/>
        </v:shapetype>
        <v:shape id="_x0000_s3075" type="#_x0000_t202" style="position:absolute;left:0;text-align:left;margin-left:-40.5pt;margin-top:-30.15pt;width:126pt;height:126pt;z-index:251666432" filled="f" stroked="f">
          <v:textbox style="mso-next-textbox:#_x0000_s3075">
            <w:txbxContent>
              <w:p w:rsidR="00835A5C" w:rsidRDefault="00835A5C" w:rsidP="00846F6B"/>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A5C" w:rsidRDefault="00835A5C" w:rsidP="001C2EC2">
      <w:r>
        <w:separator/>
      </w:r>
    </w:p>
  </w:footnote>
  <w:footnote w:type="continuationSeparator" w:id="0">
    <w:p w:rsidR="00835A5C" w:rsidRDefault="00835A5C" w:rsidP="001C2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5C" w:rsidRDefault="00835A5C" w:rsidP="00D3660C">
    <w:pPr>
      <w:pStyle w:val="Sidehoved"/>
      <w:ind w:left="1134"/>
      <w:rPr>
        <w:rFonts w:ascii="Gill Sans MT" w:hAnsi="Gill Sans MT"/>
        <w:b/>
        <w:noProof/>
      </w:rPr>
    </w:pPr>
    <w:r w:rsidRPr="007D648F">
      <w:rPr>
        <w:noProof/>
        <w:lang w:eastAsia="da-DK"/>
      </w:rPr>
      <w:drawing>
        <wp:anchor distT="0" distB="0" distL="114300" distR="114300" simplePos="0" relativeHeight="251662336" behindDoc="1" locked="1" layoutInCell="1" allowOverlap="1">
          <wp:simplePos x="0" y="0"/>
          <wp:positionH relativeFrom="page">
            <wp:posOffset>523875</wp:posOffset>
          </wp:positionH>
          <wp:positionV relativeFrom="page">
            <wp:posOffset>476250</wp:posOffset>
          </wp:positionV>
          <wp:extent cx="10029825" cy="685800"/>
          <wp:effectExtent l="19050" t="0" r="9525" b="0"/>
          <wp:wrapNone/>
          <wp:docPr id="7" name="Billede 7" descr="fa_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a_logo1"/>
                  <pic:cNvPicPr>
                    <a:picLocks noChangeArrowheads="1"/>
                  </pic:cNvPicPr>
                </pic:nvPicPr>
                <pic:blipFill>
                  <a:blip r:embed="rId1" cstate="print"/>
                  <a:srcRect/>
                  <a:stretch>
                    <a:fillRect/>
                  </a:stretch>
                </pic:blipFill>
                <pic:spPr bwMode="auto">
                  <a:xfrm>
                    <a:off x="0" y="0"/>
                    <a:ext cx="10029825" cy="685800"/>
                  </a:xfrm>
                  <a:prstGeom prst="rect">
                    <a:avLst/>
                  </a:prstGeom>
                  <a:noFill/>
                </pic:spPr>
              </pic:pic>
            </a:graphicData>
          </a:graphic>
        </wp:anchor>
      </w:drawing>
    </w:r>
    <w:r>
      <w:rPr>
        <w:sz w:val="22"/>
      </w:rPr>
      <w:t xml:space="preserve"> </w:t>
    </w:r>
  </w:p>
  <w:p w:rsidR="00835A5C" w:rsidRPr="00525EFA" w:rsidRDefault="00835A5C" w:rsidP="00D3660C">
    <w:pPr>
      <w:pStyle w:val="Sidehoved"/>
      <w:ind w:left="1134"/>
      <w:rPr>
        <w:rFonts w:ascii="Gill Sans MT" w:hAnsi="Gill Sans MT"/>
        <w:noProof/>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158"/>
    <w:multiLevelType w:val="hybridMultilevel"/>
    <w:tmpl w:val="C5000D12"/>
    <w:lvl w:ilvl="0" w:tplc="D5C6B06C">
      <w:start w:val="1"/>
      <w:numFmt w:val="bullet"/>
      <w:lvlText w:val="•"/>
      <w:lvlJc w:val="left"/>
      <w:pPr>
        <w:tabs>
          <w:tab w:val="num" w:pos="720"/>
        </w:tabs>
        <w:ind w:left="720" w:hanging="360"/>
      </w:pPr>
      <w:rPr>
        <w:rFonts w:ascii="Arial" w:hAnsi="Arial" w:hint="default"/>
      </w:rPr>
    </w:lvl>
    <w:lvl w:ilvl="1" w:tplc="B22E08F2" w:tentative="1">
      <w:start w:val="1"/>
      <w:numFmt w:val="bullet"/>
      <w:lvlText w:val="•"/>
      <w:lvlJc w:val="left"/>
      <w:pPr>
        <w:tabs>
          <w:tab w:val="num" w:pos="1440"/>
        </w:tabs>
        <w:ind w:left="1440" w:hanging="360"/>
      </w:pPr>
      <w:rPr>
        <w:rFonts w:ascii="Arial" w:hAnsi="Arial" w:hint="default"/>
      </w:rPr>
    </w:lvl>
    <w:lvl w:ilvl="2" w:tplc="902EBAEA" w:tentative="1">
      <w:start w:val="1"/>
      <w:numFmt w:val="bullet"/>
      <w:lvlText w:val="•"/>
      <w:lvlJc w:val="left"/>
      <w:pPr>
        <w:tabs>
          <w:tab w:val="num" w:pos="2160"/>
        </w:tabs>
        <w:ind w:left="2160" w:hanging="360"/>
      </w:pPr>
      <w:rPr>
        <w:rFonts w:ascii="Arial" w:hAnsi="Arial" w:hint="default"/>
      </w:rPr>
    </w:lvl>
    <w:lvl w:ilvl="3" w:tplc="1E809AE8" w:tentative="1">
      <w:start w:val="1"/>
      <w:numFmt w:val="bullet"/>
      <w:lvlText w:val="•"/>
      <w:lvlJc w:val="left"/>
      <w:pPr>
        <w:tabs>
          <w:tab w:val="num" w:pos="2880"/>
        </w:tabs>
        <w:ind w:left="2880" w:hanging="360"/>
      </w:pPr>
      <w:rPr>
        <w:rFonts w:ascii="Arial" w:hAnsi="Arial" w:hint="default"/>
      </w:rPr>
    </w:lvl>
    <w:lvl w:ilvl="4" w:tplc="4D7E7468" w:tentative="1">
      <w:start w:val="1"/>
      <w:numFmt w:val="bullet"/>
      <w:lvlText w:val="•"/>
      <w:lvlJc w:val="left"/>
      <w:pPr>
        <w:tabs>
          <w:tab w:val="num" w:pos="3600"/>
        </w:tabs>
        <w:ind w:left="3600" w:hanging="360"/>
      </w:pPr>
      <w:rPr>
        <w:rFonts w:ascii="Arial" w:hAnsi="Arial" w:hint="default"/>
      </w:rPr>
    </w:lvl>
    <w:lvl w:ilvl="5" w:tplc="29945CC8" w:tentative="1">
      <w:start w:val="1"/>
      <w:numFmt w:val="bullet"/>
      <w:lvlText w:val="•"/>
      <w:lvlJc w:val="left"/>
      <w:pPr>
        <w:tabs>
          <w:tab w:val="num" w:pos="4320"/>
        </w:tabs>
        <w:ind w:left="4320" w:hanging="360"/>
      </w:pPr>
      <w:rPr>
        <w:rFonts w:ascii="Arial" w:hAnsi="Arial" w:hint="default"/>
      </w:rPr>
    </w:lvl>
    <w:lvl w:ilvl="6" w:tplc="E2D22C7A" w:tentative="1">
      <w:start w:val="1"/>
      <w:numFmt w:val="bullet"/>
      <w:lvlText w:val="•"/>
      <w:lvlJc w:val="left"/>
      <w:pPr>
        <w:tabs>
          <w:tab w:val="num" w:pos="5040"/>
        </w:tabs>
        <w:ind w:left="5040" w:hanging="360"/>
      </w:pPr>
      <w:rPr>
        <w:rFonts w:ascii="Arial" w:hAnsi="Arial" w:hint="default"/>
      </w:rPr>
    </w:lvl>
    <w:lvl w:ilvl="7" w:tplc="B64C1120" w:tentative="1">
      <w:start w:val="1"/>
      <w:numFmt w:val="bullet"/>
      <w:lvlText w:val="•"/>
      <w:lvlJc w:val="left"/>
      <w:pPr>
        <w:tabs>
          <w:tab w:val="num" w:pos="5760"/>
        </w:tabs>
        <w:ind w:left="5760" w:hanging="360"/>
      </w:pPr>
      <w:rPr>
        <w:rFonts w:ascii="Arial" w:hAnsi="Arial" w:hint="default"/>
      </w:rPr>
    </w:lvl>
    <w:lvl w:ilvl="8" w:tplc="345AC46E" w:tentative="1">
      <w:start w:val="1"/>
      <w:numFmt w:val="bullet"/>
      <w:lvlText w:val="•"/>
      <w:lvlJc w:val="left"/>
      <w:pPr>
        <w:tabs>
          <w:tab w:val="num" w:pos="6480"/>
        </w:tabs>
        <w:ind w:left="6480" w:hanging="360"/>
      </w:pPr>
      <w:rPr>
        <w:rFonts w:ascii="Arial" w:hAnsi="Arial" w:hint="default"/>
      </w:rPr>
    </w:lvl>
  </w:abstractNum>
  <w:abstractNum w:abstractNumId="1">
    <w:nsid w:val="253F1015"/>
    <w:multiLevelType w:val="hybridMultilevel"/>
    <w:tmpl w:val="695679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75ED49DA"/>
    <w:multiLevelType w:val="hybridMultilevel"/>
    <w:tmpl w:val="A3BA9544"/>
    <w:lvl w:ilvl="0" w:tplc="0F50EE9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rawingGridHorizontalSpacing w:val="120"/>
  <w:displayHorizontalDrawingGridEvery w:val="2"/>
  <w:displayVerticalDrawingGridEvery w:val="2"/>
  <w:characterSpacingControl w:val="doNotCompress"/>
  <w:hdrShapeDefaults>
    <o:shapedefaults v:ext="edit" spidmax="3077"/>
    <o:shapelayout v:ext="edit">
      <o:idmap v:ext="edit" data="3"/>
    </o:shapelayout>
  </w:hdrShapeDefaults>
  <w:footnotePr>
    <w:footnote w:id="-1"/>
    <w:footnote w:id="0"/>
  </w:footnotePr>
  <w:endnotePr>
    <w:endnote w:id="-1"/>
    <w:endnote w:id="0"/>
  </w:endnotePr>
  <w:compat/>
  <w:docVars>
    <w:docVar w:name="SaveInTemplateCenterEnabled" w:val="False"/>
  </w:docVars>
  <w:rsids>
    <w:rsidRoot w:val="00FF39CD"/>
    <w:rsid w:val="000120F2"/>
    <w:rsid w:val="000150F9"/>
    <w:rsid w:val="0002785D"/>
    <w:rsid w:val="000309F5"/>
    <w:rsid w:val="00033DEA"/>
    <w:rsid w:val="0004384E"/>
    <w:rsid w:val="00054E60"/>
    <w:rsid w:val="00056D91"/>
    <w:rsid w:val="00061416"/>
    <w:rsid w:val="00063C3D"/>
    <w:rsid w:val="00067F77"/>
    <w:rsid w:val="0008621B"/>
    <w:rsid w:val="000B6054"/>
    <w:rsid w:val="000D3CBF"/>
    <w:rsid w:val="000E0866"/>
    <w:rsid w:val="000F0528"/>
    <w:rsid w:val="000F6BC5"/>
    <w:rsid w:val="00115988"/>
    <w:rsid w:val="001367EA"/>
    <w:rsid w:val="00146B18"/>
    <w:rsid w:val="00151967"/>
    <w:rsid w:val="00160F0C"/>
    <w:rsid w:val="0017663A"/>
    <w:rsid w:val="001808D7"/>
    <w:rsid w:val="00185FDC"/>
    <w:rsid w:val="001B149E"/>
    <w:rsid w:val="001B452D"/>
    <w:rsid w:val="001C2C0C"/>
    <w:rsid w:val="001C2EC2"/>
    <w:rsid w:val="001C2FCF"/>
    <w:rsid w:val="001E5F8D"/>
    <w:rsid w:val="001E7BD9"/>
    <w:rsid w:val="001F12AD"/>
    <w:rsid w:val="001F5A81"/>
    <w:rsid w:val="001F7606"/>
    <w:rsid w:val="002319C2"/>
    <w:rsid w:val="002336E2"/>
    <w:rsid w:val="0023421A"/>
    <w:rsid w:val="002405EC"/>
    <w:rsid w:val="00243A53"/>
    <w:rsid w:val="002458AC"/>
    <w:rsid w:val="00251C58"/>
    <w:rsid w:val="00267ED4"/>
    <w:rsid w:val="002711B6"/>
    <w:rsid w:val="002763EC"/>
    <w:rsid w:val="002821E0"/>
    <w:rsid w:val="002A4608"/>
    <w:rsid w:val="002E3CC3"/>
    <w:rsid w:val="002E7A98"/>
    <w:rsid w:val="002F6021"/>
    <w:rsid w:val="003102CF"/>
    <w:rsid w:val="003209B6"/>
    <w:rsid w:val="003363F2"/>
    <w:rsid w:val="0036242C"/>
    <w:rsid w:val="00364770"/>
    <w:rsid w:val="00364AE6"/>
    <w:rsid w:val="00373F85"/>
    <w:rsid w:val="00380DE4"/>
    <w:rsid w:val="00384327"/>
    <w:rsid w:val="003A06F7"/>
    <w:rsid w:val="003A7D8F"/>
    <w:rsid w:val="003B0D53"/>
    <w:rsid w:val="003B1CE1"/>
    <w:rsid w:val="003B44B7"/>
    <w:rsid w:val="003B6FFC"/>
    <w:rsid w:val="003C3D39"/>
    <w:rsid w:val="003D7F80"/>
    <w:rsid w:val="0040076A"/>
    <w:rsid w:val="00420B61"/>
    <w:rsid w:val="00437AAE"/>
    <w:rsid w:val="00466FBA"/>
    <w:rsid w:val="004708D6"/>
    <w:rsid w:val="00471AFD"/>
    <w:rsid w:val="00491079"/>
    <w:rsid w:val="004B1C5A"/>
    <w:rsid w:val="004B71ED"/>
    <w:rsid w:val="004D60ED"/>
    <w:rsid w:val="004E09A4"/>
    <w:rsid w:val="004E181D"/>
    <w:rsid w:val="004E439E"/>
    <w:rsid w:val="004F020D"/>
    <w:rsid w:val="004F2352"/>
    <w:rsid w:val="005220BA"/>
    <w:rsid w:val="00524828"/>
    <w:rsid w:val="005249B6"/>
    <w:rsid w:val="00524F25"/>
    <w:rsid w:val="00525EFA"/>
    <w:rsid w:val="00536DE3"/>
    <w:rsid w:val="00576F22"/>
    <w:rsid w:val="00582F7A"/>
    <w:rsid w:val="00584366"/>
    <w:rsid w:val="0058746A"/>
    <w:rsid w:val="00590127"/>
    <w:rsid w:val="005938AE"/>
    <w:rsid w:val="00596AC2"/>
    <w:rsid w:val="005A77AE"/>
    <w:rsid w:val="005B1438"/>
    <w:rsid w:val="005B20D9"/>
    <w:rsid w:val="005B5E11"/>
    <w:rsid w:val="005C2427"/>
    <w:rsid w:val="005D47C3"/>
    <w:rsid w:val="005E16C5"/>
    <w:rsid w:val="006020B2"/>
    <w:rsid w:val="00605BD7"/>
    <w:rsid w:val="006376EF"/>
    <w:rsid w:val="006442EE"/>
    <w:rsid w:val="00650E3F"/>
    <w:rsid w:val="006624CA"/>
    <w:rsid w:val="00683CD3"/>
    <w:rsid w:val="0068778A"/>
    <w:rsid w:val="006B17DA"/>
    <w:rsid w:val="006C1394"/>
    <w:rsid w:val="006D256C"/>
    <w:rsid w:val="006D46FC"/>
    <w:rsid w:val="006D5410"/>
    <w:rsid w:val="006E0FAD"/>
    <w:rsid w:val="006E3A05"/>
    <w:rsid w:val="006E496F"/>
    <w:rsid w:val="00710424"/>
    <w:rsid w:val="0071571A"/>
    <w:rsid w:val="00717750"/>
    <w:rsid w:val="00737103"/>
    <w:rsid w:val="00737357"/>
    <w:rsid w:val="00741774"/>
    <w:rsid w:val="0074653A"/>
    <w:rsid w:val="00763954"/>
    <w:rsid w:val="00792E90"/>
    <w:rsid w:val="007954A0"/>
    <w:rsid w:val="00797643"/>
    <w:rsid w:val="007C1A29"/>
    <w:rsid w:val="007D2B31"/>
    <w:rsid w:val="007D648F"/>
    <w:rsid w:val="008060E5"/>
    <w:rsid w:val="008073C4"/>
    <w:rsid w:val="008141F2"/>
    <w:rsid w:val="00822AC2"/>
    <w:rsid w:val="00827D7E"/>
    <w:rsid w:val="00835A5C"/>
    <w:rsid w:val="00846F6B"/>
    <w:rsid w:val="008607EC"/>
    <w:rsid w:val="00871FC2"/>
    <w:rsid w:val="00885857"/>
    <w:rsid w:val="0089093F"/>
    <w:rsid w:val="00894CD8"/>
    <w:rsid w:val="008A0930"/>
    <w:rsid w:val="008B590E"/>
    <w:rsid w:val="008D02DA"/>
    <w:rsid w:val="008F3E4F"/>
    <w:rsid w:val="0090229A"/>
    <w:rsid w:val="00906037"/>
    <w:rsid w:val="00907682"/>
    <w:rsid w:val="0091013F"/>
    <w:rsid w:val="00937A7C"/>
    <w:rsid w:val="00944F30"/>
    <w:rsid w:val="009552F8"/>
    <w:rsid w:val="00962B7E"/>
    <w:rsid w:val="009A479D"/>
    <w:rsid w:val="009A4814"/>
    <w:rsid w:val="009B7122"/>
    <w:rsid w:val="009C5502"/>
    <w:rsid w:val="009E2C40"/>
    <w:rsid w:val="009F07A4"/>
    <w:rsid w:val="00A01813"/>
    <w:rsid w:val="00A41934"/>
    <w:rsid w:val="00A433B0"/>
    <w:rsid w:val="00A43FBE"/>
    <w:rsid w:val="00A510C7"/>
    <w:rsid w:val="00A56B60"/>
    <w:rsid w:val="00A57DC0"/>
    <w:rsid w:val="00A74A24"/>
    <w:rsid w:val="00A75ED3"/>
    <w:rsid w:val="00A8273D"/>
    <w:rsid w:val="00A8498B"/>
    <w:rsid w:val="00A872D5"/>
    <w:rsid w:val="00A9011B"/>
    <w:rsid w:val="00A931EC"/>
    <w:rsid w:val="00AA4CE2"/>
    <w:rsid w:val="00AB6D73"/>
    <w:rsid w:val="00AC2CA2"/>
    <w:rsid w:val="00AD679F"/>
    <w:rsid w:val="00B11F3F"/>
    <w:rsid w:val="00B221F6"/>
    <w:rsid w:val="00B26A2A"/>
    <w:rsid w:val="00B32801"/>
    <w:rsid w:val="00B34180"/>
    <w:rsid w:val="00B74CD3"/>
    <w:rsid w:val="00B86A36"/>
    <w:rsid w:val="00B94807"/>
    <w:rsid w:val="00BB7E50"/>
    <w:rsid w:val="00BD6333"/>
    <w:rsid w:val="00BE3BB7"/>
    <w:rsid w:val="00C10D32"/>
    <w:rsid w:val="00C10D34"/>
    <w:rsid w:val="00C24DDA"/>
    <w:rsid w:val="00C26420"/>
    <w:rsid w:val="00C31B02"/>
    <w:rsid w:val="00C35F2E"/>
    <w:rsid w:val="00C4259A"/>
    <w:rsid w:val="00C46361"/>
    <w:rsid w:val="00C721B5"/>
    <w:rsid w:val="00C80591"/>
    <w:rsid w:val="00C82ABC"/>
    <w:rsid w:val="00C92F3C"/>
    <w:rsid w:val="00C93897"/>
    <w:rsid w:val="00C9739C"/>
    <w:rsid w:val="00CA37EF"/>
    <w:rsid w:val="00CB4A97"/>
    <w:rsid w:val="00CC341D"/>
    <w:rsid w:val="00CE7F30"/>
    <w:rsid w:val="00CF07FB"/>
    <w:rsid w:val="00CF1E7D"/>
    <w:rsid w:val="00D3431A"/>
    <w:rsid w:val="00D3660C"/>
    <w:rsid w:val="00D52F95"/>
    <w:rsid w:val="00D60918"/>
    <w:rsid w:val="00D75CB4"/>
    <w:rsid w:val="00DA5678"/>
    <w:rsid w:val="00DA635F"/>
    <w:rsid w:val="00DD0A3A"/>
    <w:rsid w:val="00DD0D08"/>
    <w:rsid w:val="00DD5658"/>
    <w:rsid w:val="00DD6BC3"/>
    <w:rsid w:val="00E06A47"/>
    <w:rsid w:val="00E2180A"/>
    <w:rsid w:val="00E21AB4"/>
    <w:rsid w:val="00E23429"/>
    <w:rsid w:val="00E43EC6"/>
    <w:rsid w:val="00E73C59"/>
    <w:rsid w:val="00E7412E"/>
    <w:rsid w:val="00EA6156"/>
    <w:rsid w:val="00EB594B"/>
    <w:rsid w:val="00ED0F25"/>
    <w:rsid w:val="00ED2B8E"/>
    <w:rsid w:val="00ED3482"/>
    <w:rsid w:val="00EE37F1"/>
    <w:rsid w:val="00EE54B3"/>
    <w:rsid w:val="00EE647B"/>
    <w:rsid w:val="00EE6A1A"/>
    <w:rsid w:val="00EE6DFD"/>
    <w:rsid w:val="00EF2613"/>
    <w:rsid w:val="00F03183"/>
    <w:rsid w:val="00F04C73"/>
    <w:rsid w:val="00F07D3B"/>
    <w:rsid w:val="00F1615E"/>
    <w:rsid w:val="00F26FAB"/>
    <w:rsid w:val="00F52C10"/>
    <w:rsid w:val="00F6627E"/>
    <w:rsid w:val="00F74C50"/>
    <w:rsid w:val="00F86AFF"/>
    <w:rsid w:val="00F87DFE"/>
    <w:rsid w:val="00F929E5"/>
    <w:rsid w:val="00F94336"/>
    <w:rsid w:val="00F97F1D"/>
    <w:rsid w:val="00FC26FE"/>
    <w:rsid w:val="00FC3E4E"/>
    <w:rsid w:val="00FC5374"/>
    <w:rsid w:val="00FD7224"/>
    <w:rsid w:val="00FE08FC"/>
    <w:rsid w:val="00FE0E09"/>
    <w:rsid w:val="00FE4264"/>
    <w:rsid w:val="00FE7B36"/>
    <w:rsid w:val="00FF340E"/>
    <w:rsid w:val="00FF39CD"/>
    <w:rsid w:val="00FF5A9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9C2"/>
    <w:rPr>
      <w:rFonts w:cstheme="minorBidi"/>
      <w:sz w:val="24"/>
      <w:szCs w:val="22"/>
      <w:lang w:eastAsia="en-US"/>
    </w:rPr>
  </w:style>
  <w:style w:type="paragraph" w:styleId="Overskrift1">
    <w:name w:val="heading 1"/>
    <w:basedOn w:val="Normal"/>
    <w:next w:val="Normal"/>
    <w:link w:val="Overskrift1Tegn"/>
    <w:uiPriority w:val="9"/>
    <w:qFormat/>
    <w:rsid w:val="00C24DDA"/>
    <w:pPr>
      <w:keepNext/>
      <w:keepLines/>
      <w:spacing w:before="480"/>
      <w:outlineLvl w:val="0"/>
    </w:pPr>
    <w:rPr>
      <w:rFonts w:ascii="Gill Sans MT" w:eastAsiaTheme="majorEastAsia" w:hAnsi="Gill Sans MT" w:cstheme="majorBidi"/>
      <w:b/>
      <w:bCs/>
      <w:sz w:val="32"/>
      <w:szCs w:val="28"/>
    </w:rPr>
  </w:style>
  <w:style w:type="paragraph" w:styleId="Overskrift2">
    <w:name w:val="heading 2"/>
    <w:basedOn w:val="Normal"/>
    <w:next w:val="Normal"/>
    <w:link w:val="Overskrift2Tegn"/>
    <w:uiPriority w:val="9"/>
    <w:unhideWhenUsed/>
    <w:qFormat/>
    <w:rsid w:val="00C24DDA"/>
    <w:pPr>
      <w:keepNext/>
      <w:keepLines/>
      <w:spacing w:before="200"/>
      <w:outlineLvl w:val="1"/>
    </w:pPr>
    <w:rPr>
      <w:rFonts w:ascii="Gill Sans MT" w:eastAsiaTheme="majorEastAsia" w:hAnsi="Gill Sans MT" w:cstheme="majorBidi"/>
      <w:b/>
      <w:bCs/>
      <w:color w:val="4F81BD" w:themeColor="accent1"/>
      <w:sz w:val="28"/>
      <w:szCs w:val="26"/>
    </w:rPr>
  </w:style>
  <w:style w:type="paragraph" w:styleId="Overskrift3">
    <w:name w:val="heading 3"/>
    <w:basedOn w:val="Normal"/>
    <w:next w:val="Normal"/>
    <w:link w:val="Overskrift3Tegn"/>
    <w:uiPriority w:val="9"/>
    <w:unhideWhenUsed/>
    <w:qFormat/>
    <w:rsid w:val="00C24DDA"/>
    <w:pPr>
      <w:keepNext/>
      <w:keepLines/>
      <w:spacing w:before="200"/>
      <w:outlineLvl w:val="2"/>
    </w:pPr>
    <w:rPr>
      <w:rFonts w:ascii="Gill Sans MT" w:eastAsiaTheme="majorEastAsia" w:hAnsi="Gill Sans MT" w:cstheme="majorBidi"/>
      <w:b/>
      <w:bCs/>
    </w:rPr>
  </w:style>
  <w:style w:type="paragraph" w:styleId="Overskrift4">
    <w:name w:val="heading 4"/>
    <w:basedOn w:val="Normal"/>
    <w:next w:val="Normal"/>
    <w:qFormat/>
    <w:rsid w:val="002405EC"/>
    <w:pPr>
      <w:keepNext/>
      <w:outlineLvl w:val="3"/>
    </w:pPr>
    <w:rPr>
      <w:b/>
      <w:bCs/>
    </w:rPr>
  </w:style>
  <w:style w:type="paragraph" w:styleId="Overskrift5">
    <w:name w:val="heading 5"/>
    <w:basedOn w:val="Normal"/>
    <w:next w:val="Normal"/>
    <w:qFormat/>
    <w:rsid w:val="00420B61"/>
    <w:pPr>
      <w:spacing w:before="240" w:after="60"/>
      <w:outlineLvl w:val="4"/>
    </w:pPr>
    <w:rPr>
      <w:rFonts w:ascii="Gill Sans MT" w:hAnsi="Gill Sans MT"/>
      <w:b/>
      <w:bCs/>
      <w:i/>
      <w:iCs/>
      <w:sz w:val="26"/>
      <w:szCs w:val="26"/>
    </w:rPr>
  </w:style>
  <w:style w:type="paragraph" w:styleId="Overskrift6">
    <w:name w:val="heading 6"/>
    <w:basedOn w:val="Normal"/>
    <w:next w:val="Normal"/>
    <w:qFormat/>
    <w:rsid w:val="00BD6333"/>
    <w:pPr>
      <w:spacing w:before="60" w:after="60"/>
      <w:outlineLvl w:val="5"/>
    </w:pPr>
    <w:rPr>
      <w:rFonts w:ascii="Gill Sans MT" w:hAnsi="Gill Sans MT"/>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emrkninger-overskrift">
    <w:name w:val="Bemærkninger - overskrift"/>
    <w:basedOn w:val="Overskrift5"/>
    <w:rsid w:val="00E73C59"/>
    <w:rPr>
      <w:sz w:val="24"/>
    </w:rPr>
  </w:style>
  <w:style w:type="paragraph" w:customStyle="1" w:styleId="Bemrkninger-tekst">
    <w:name w:val="Bemærkninger - tekst"/>
    <w:basedOn w:val="Normal"/>
    <w:rsid w:val="00E73C59"/>
    <w:pPr>
      <w:widowControl w:val="0"/>
      <w:autoSpaceDE w:val="0"/>
      <w:autoSpaceDN w:val="0"/>
      <w:adjustRightInd w:val="0"/>
      <w:spacing w:after="240"/>
    </w:pPr>
    <w:rPr>
      <w:i/>
      <w:sz w:val="22"/>
    </w:rPr>
  </w:style>
  <w:style w:type="paragraph" w:customStyle="1" w:styleId="TypografiBemrkninger-tekstEfter12pkt">
    <w:name w:val="Typografi Bemærkninger - tekst + Efter:  12 pkt."/>
    <w:basedOn w:val="Bemrkninger-tekst"/>
    <w:rsid w:val="00E73C59"/>
    <w:rPr>
      <w:szCs w:val="20"/>
    </w:rPr>
  </w:style>
  <w:style w:type="paragraph" w:customStyle="1" w:styleId="Paragraf-stk">
    <w:name w:val="Paragraf - stk"/>
    <w:basedOn w:val="Normal"/>
    <w:rsid w:val="00E73C59"/>
    <w:pPr>
      <w:widowControl w:val="0"/>
      <w:autoSpaceDE w:val="0"/>
      <w:autoSpaceDN w:val="0"/>
      <w:adjustRightInd w:val="0"/>
    </w:pPr>
    <w:rPr>
      <w:i/>
      <w:iCs/>
      <w:sz w:val="26"/>
    </w:rPr>
  </w:style>
  <w:style w:type="paragraph" w:customStyle="1" w:styleId="Paragraf-styk">
    <w:name w:val="Paragraf - styk"/>
    <w:basedOn w:val="Overskrift4"/>
    <w:rsid w:val="00E73C59"/>
    <w:pPr>
      <w:spacing w:before="60"/>
    </w:pPr>
    <w:rPr>
      <w:b w:val="0"/>
      <w:i/>
      <w:sz w:val="26"/>
      <w:lang w:val="en-GB"/>
    </w:rPr>
  </w:style>
  <w:style w:type="paragraph" w:customStyle="1" w:styleId="Normal-ndringer">
    <w:name w:val="Normal - Ændringer"/>
    <w:basedOn w:val="Normal"/>
    <w:rsid w:val="003C3D39"/>
    <w:pPr>
      <w:keepNext/>
      <w:tabs>
        <w:tab w:val="left" w:pos="284"/>
        <w:tab w:val="left" w:pos="425"/>
      </w:tabs>
      <w:spacing w:before="120"/>
    </w:pPr>
    <w:rPr>
      <w:b/>
      <w:i/>
    </w:rPr>
  </w:style>
  <w:style w:type="table" w:styleId="Tabel-Liste4">
    <w:name w:val="Table List 4"/>
    <w:basedOn w:val="Tabel-Normal"/>
    <w:rsid w:val="005249B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Gitter">
    <w:name w:val="Table Grid"/>
    <w:basedOn w:val="Tabel-Normal"/>
    <w:rsid w:val="006E0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unktionsudredningstabel">
    <w:name w:val="Funktionsudredningstabel"/>
    <w:basedOn w:val="Tabel-Gitter"/>
    <w:rsid w:val="00BD6333"/>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50" w:beforeAutospacing="0" w:afterLines="50" w:afterAutospacing="0"/>
        <w:contextualSpacing/>
      </w:pPr>
      <w:rPr>
        <w:rFonts w:ascii="Cambria" w:hAnsi="Cambria"/>
        <w:b/>
        <w:sz w:val="24"/>
      </w:rPr>
    </w:tblStylePr>
  </w:style>
  <w:style w:type="character" w:customStyle="1" w:styleId="Typografi115pkt">
    <w:name w:val="Typografi 115 pkt"/>
    <w:basedOn w:val="Standardskrifttypeiafsnit"/>
    <w:rsid w:val="002405EC"/>
    <w:rPr>
      <w:rFonts w:ascii="Times New Roman" w:hAnsi="Times New Roman"/>
      <w:sz w:val="24"/>
    </w:rPr>
  </w:style>
  <w:style w:type="table" w:customStyle="1" w:styleId="Typografi1">
    <w:name w:val="Typografi1"/>
    <w:basedOn w:val="Tabel-Normal"/>
    <w:uiPriority w:val="99"/>
    <w:qFormat/>
    <w:rsid w:val="0091013F"/>
    <w:tblPr>
      <w:tblStyleRowBandSize w:val="1"/>
      <w:tblInd w:w="0" w:type="dxa"/>
      <w:tblCellMar>
        <w:top w:w="0" w:type="dxa"/>
        <w:left w:w="108" w:type="dxa"/>
        <w:bottom w:w="0" w:type="dxa"/>
        <w:right w:w="108" w:type="dxa"/>
      </w:tblCellMar>
    </w:tblPr>
    <w:tblStylePr w:type="firstRow">
      <w:rPr>
        <w:b/>
      </w:rPr>
      <w:tblPr/>
      <w:tcPr>
        <w:shd w:val="clear" w:color="auto" w:fill="283296"/>
      </w:tcPr>
    </w:tblStylePr>
    <w:tblStylePr w:type="band2Horz">
      <w:tblPr/>
      <w:tcPr>
        <w:shd w:val="clear" w:color="auto" w:fill="BFBFBF" w:themeFill="background1" w:themeFillShade="BF"/>
      </w:tcPr>
    </w:tblStylePr>
  </w:style>
  <w:style w:type="character" w:customStyle="1" w:styleId="Overskrift1Tegn">
    <w:name w:val="Overskrift 1 Tegn"/>
    <w:basedOn w:val="Standardskrifttypeiafsnit"/>
    <w:link w:val="Overskrift1"/>
    <w:uiPriority w:val="9"/>
    <w:rsid w:val="00C24DDA"/>
    <w:rPr>
      <w:rFonts w:ascii="Gill Sans MT" w:eastAsiaTheme="majorEastAsia" w:hAnsi="Gill Sans MT" w:cstheme="majorBidi"/>
      <w:b/>
      <w:bCs/>
      <w:sz w:val="32"/>
      <w:szCs w:val="28"/>
      <w:lang w:eastAsia="en-US"/>
    </w:rPr>
  </w:style>
  <w:style w:type="character" w:customStyle="1" w:styleId="Overskrift2Tegn">
    <w:name w:val="Overskrift 2 Tegn"/>
    <w:basedOn w:val="Standardskrifttypeiafsnit"/>
    <w:link w:val="Overskrift2"/>
    <w:uiPriority w:val="9"/>
    <w:rsid w:val="00C24DDA"/>
    <w:rPr>
      <w:rFonts w:ascii="Gill Sans MT" w:eastAsiaTheme="majorEastAsia" w:hAnsi="Gill Sans MT" w:cstheme="majorBidi"/>
      <w:b/>
      <w:bCs/>
      <w:color w:val="4F81BD" w:themeColor="accent1"/>
      <w:sz w:val="28"/>
      <w:szCs w:val="26"/>
      <w:lang w:eastAsia="en-US"/>
    </w:rPr>
  </w:style>
  <w:style w:type="character" w:customStyle="1" w:styleId="Overskrift3Tegn">
    <w:name w:val="Overskrift 3 Tegn"/>
    <w:basedOn w:val="Standardskrifttypeiafsnit"/>
    <w:link w:val="Overskrift3"/>
    <w:uiPriority w:val="9"/>
    <w:rsid w:val="00C24DDA"/>
    <w:rPr>
      <w:rFonts w:ascii="Gill Sans MT" w:eastAsiaTheme="majorEastAsia" w:hAnsi="Gill Sans MT" w:cstheme="majorBidi"/>
      <w:b/>
      <w:bCs/>
      <w:sz w:val="24"/>
      <w:szCs w:val="22"/>
      <w:lang w:eastAsia="en-US"/>
    </w:rPr>
  </w:style>
  <w:style w:type="paragraph" w:styleId="Sidehoved">
    <w:name w:val="header"/>
    <w:basedOn w:val="Normal"/>
    <w:link w:val="SidehovedTegn"/>
    <w:uiPriority w:val="99"/>
    <w:rsid w:val="001C2EC2"/>
    <w:pPr>
      <w:tabs>
        <w:tab w:val="center" w:pos="4819"/>
        <w:tab w:val="right" w:pos="9638"/>
      </w:tabs>
    </w:pPr>
  </w:style>
  <w:style w:type="character" w:customStyle="1" w:styleId="SidehovedTegn">
    <w:name w:val="Sidehoved Tegn"/>
    <w:basedOn w:val="Standardskrifttypeiafsnit"/>
    <w:link w:val="Sidehoved"/>
    <w:uiPriority w:val="99"/>
    <w:rsid w:val="001C2EC2"/>
    <w:rPr>
      <w:rFonts w:cstheme="minorBidi"/>
      <w:sz w:val="24"/>
      <w:szCs w:val="22"/>
      <w:lang w:eastAsia="en-US"/>
    </w:rPr>
  </w:style>
  <w:style w:type="paragraph" w:styleId="Sidefod">
    <w:name w:val="footer"/>
    <w:basedOn w:val="Normal"/>
    <w:link w:val="SidefodTegn"/>
    <w:rsid w:val="001C2EC2"/>
    <w:pPr>
      <w:tabs>
        <w:tab w:val="center" w:pos="4819"/>
        <w:tab w:val="right" w:pos="9638"/>
      </w:tabs>
    </w:pPr>
  </w:style>
  <w:style w:type="character" w:customStyle="1" w:styleId="SidefodTegn">
    <w:name w:val="Sidefod Tegn"/>
    <w:basedOn w:val="Standardskrifttypeiafsnit"/>
    <w:link w:val="Sidefod"/>
    <w:uiPriority w:val="99"/>
    <w:rsid w:val="001C2EC2"/>
    <w:rPr>
      <w:rFonts w:cstheme="minorBidi"/>
      <w:sz w:val="24"/>
      <w:szCs w:val="22"/>
      <w:lang w:eastAsia="en-US"/>
    </w:rPr>
  </w:style>
  <w:style w:type="paragraph" w:styleId="Markeringsbobletekst">
    <w:name w:val="Balloon Text"/>
    <w:basedOn w:val="Normal"/>
    <w:link w:val="MarkeringsbobletekstTegn"/>
    <w:rsid w:val="00FF340E"/>
    <w:rPr>
      <w:rFonts w:ascii="Tahoma" w:hAnsi="Tahoma" w:cs="Tahoma"/>
      <w:sz w:val="16"/>
      <w:szCs w:val="16"/>
    </w:rPr>
  </w:style>
  <w:style w:type="character" w:customStyle="1" w:styleId="MarkeringsbobletekstTegn">
    <w:name w:val="Markeringsbobletekst Tegn"/>
    <w:basedOn w:val="Standardskrifttypeiafsnit"/>
    <w:link w:val="Markeringsbobletekst"/>
    <w:rsid w:val="00FF340E"/>
    <w:rPr>
      <w:rFonts w:ascii="Tahoma" w:hAnsi="Tahoma" w:cs="Tahoma"/>
      <w:sz w:val="16"/>
      <w:szCs w:val="16"/>
      <w:lang w:eastAsia="en-US"/>
    </w:rPr>
  </w:style>
  <w:style w:type="character" w:styleId="Strk">
    <w:name w:val="Strong"/>
    <w:basedOn w:val="Standardskrifttypeiafsnit"/>
    <w:uiPriority w:val="22"/>
    <w:qFormat/>
    <w:rsid w:val="000D3CBF"/>
    <w:rPr>
      <w:b/>
      <w:bCs/>
    </w:rPr>
  </w:style>
  <w:style w:type="paragraph" w:customStyle="1" w:styleId="Brevtekst">
    <w:name w:val="Brevtekst"/>
    <w:basedOn w:val="Normal"/>
    <w:rsid w:val="00846F6B"/>
    <w:pPr>
      <w:tabs>
        <w:tab w:val="right" w:pos="5387"/>
        <w:tab w:val="decimal" w:pos="6577"/>
        <w:tab w:val="right" w:pos="7371"/>
        <w:tab w:val="decimal" w:pos="8675"/>
      </w:tabs>
    </w:pPr>
    <w:rPr>
      <w:rFonts w:eastAsia="Times New Roman" w:cs="Times New Roman"/>
      <w:szCs w:val="24"/>
      <w:lang w:eastAsia="da-DK"/>
    </w:rPr>
  </w:style>
  <w:style w:type="character" w:styleId="Hyperlink">
    <w:name w:val="Hyperlink"/>
    <w:basedOn w:val="Standardskrifttypeiafsnit"/>
    <w:unhideWhenUsed/>
    <w:rsid w:val="00CF07FB"/>
    <w:rPr>
      <w:color w:val="0000FF"/>
      <w:u w:val="single"/>
    </w:rPr>
  </w:style>
  <w:style w:type="paragraph" w:styleId="Fodnotetekst">
    <w:name w:val="footnote text"/>
    <w:basedOn w:val="Normal"/>
    <w:link w:val="FodnotetekstTegn"/>
    <w:uiPriority w:val="99"/>
    <w:unhideWhenUsed/>
    <w:rsid w:val="00CF07FB"/>
    <w:pPr>
      <w:ind w:left="720"/>
    </w:pPr>
    <w:rPr>
      <w:rFonts w:eastAsia="Times New Roman" w:cs="Times New Roman"/>
      <w:bCs/>
      <w:sz w:val="20"/>
      <w:szCs w:val="20"/>
      <w:lang w:eastAsia="da-DK"/>
    </w:rPr>
  </w:style>
  <w:style w:type="character" w:customStyle="1" w:styleId="FodnotetekstTegn">
    <w:name w:val="Fodnotetekst Tegn"/>
    <w:basedOn w:val="Standardskrifttypeiafsnit"/>
    <w:link w:val="Fodnotetekst"/>
    <w:uiPriority w:val="99"/>
    <w:rsid w:val="00CF07FB"/>
    <w:rPr>
      <w:rFonts w:eastAsia="Times New Roman"/>
      <w:bCs/>
    </w:rPr>
  </w:style>
  <w:style w:type="character" w:customStyle="1" w:styleId="Indstil-brdtekstTegn">
    <w:name w:val="Indstil-brødtekst Tegn"/>
    <w:link w:val="Indstil-brdtekst"/>
    <w:locked/>
    <w:rsid w:val="00CF07FB"/>
    <w:rPr>
      <w:rFonts w:ascii="Verdana" w:hAnsi="Verdana"/>
    </w:rPr>
  </w:style>
  <w:style w:type="paragraph" w:customStyle="1" w:styleId="Indstil-brdtekst">
    <w:name w:val="Indstil-brødtekst"/>
    <w:link w:val="Indstil-brdtekstTegn"/>
    <w:rsid w:val="00CF07FB"/>
    <w:pPr>
      <w:tabs>
        <w:tab w:val="left" w:pos="0"/>
      </w:tabs>
      <w:ind w:right="-34"/>
    </w:pPr>
    <w:rPr>
      <w:rFonts w:ascii="Verdana" w:hAnsi="Verdana"/>
    </w:rPr>
  </w:style>
  <w:style w:type="character" w:styleId="Fodnotehenvisning">
    <w:name w:val="footnote reference"/>
    <w:uiPriority w:val="99"/>
    <w:unhideWhenUsed/>
    <w:rsid w:val="00CF07FB"/>
    <w:rPr>
      <w:vertAlign w:val="superscript"/>
    </w:rPr>
  </w:style>
  <w:style w:type="paragraph" w:styleId="Almindeligtekst">
    <w:name w:val="Plain Text"/>
    <w:basedOn w:val="Normal"/>
    <w:link w:val="AlmindeligtekstTegn"/>
    <w:uiPriority w:val="99"/>
    <w:unhideWhenUsed/>
    <w:rsid w:val="00605BD7"/>
    <w:rPr>
      <w:rFonts w:ascii="Consolas" w:hAnsi="Consolas"/>
      <w:sz w:val="21"/>
      <w:szCs w:val="21"/>
    </w:rPr>
  </w:style>
  <w:style w:type="character" w:customStyle="1" w:styleId="AlmindeligtekstTegn">
    <w:name w:val="Almindelig tekst Tegn"/>
    <w:basedOn w:val="Standardskrifttypeiafsnit"/>
    <w:link w:val="Almindeligtekst"/>
    <w:uiPriority w:val="99"/>
    <w:rsid w:val="00605BD7"/>
    <w:rPr>
      <w:rFonts w:ascii="Consolas" w:hAnsi="Consolas" w:cstheme="minorBidi"/>
      <w:sz w:val="21"/>
      <w:szCs w:val="21"/>
      <w:lang w:eastAsia="en-US"/>
    </w:rPr>
  </w:style>
  <w:style w:type="paragraph" w:styleId="Listeafsnit">
    <w:name w:val="List Paragraph"/>
    <w:basedOn w:val="Normal"/>
    <w:uiPriority w:val="34"/>
    <w:qFormat/>
    <w:rsid w:val="008B590E"/>
    <w:pPr>
      <w:ind w:left="720"/>
      <w:contextualSpacing/>
    </w:pPr>
    <w:rPr>
      <w:rFonts w:eastAsia="Times New Roman" w:cs="Times New Roman"/>
      <w:szCs w:val="20"/>
      <w:lang w:eastAsia="nb-NO"/>
    </w:rPr>
  </w:style>
</w:styles>
</file>

<file path=word/webSettings.xml><?xml version="1.0" encoding="utf-8"?>
<w:webSettings xmlns:r="http://schemas.openxmlformats.org/officeDocument/2006/relationships" xmlns:w="http://schemas.openxmlformats.org/wordprocessingml/2006/main">
  <w:divs>
    <w:div w:id="34738321">
      <w:bodyDiv w:val="1"/>
      <w:marLeft w:val="0"/>
      <w:marRight w:val="0"/>
      <w:marTop w:val="0"/>
      <w:marBottom w:val="0"/>
      <w:divBdr>
        <w:top w:val="none" w:sz="0" w:space="0" w:color="auto"/>
        <w:left w:val="none" w:sz="0" w:space="0" w:color="auto"/>
        <w:bottom w:val="none" w:sz="0" w:space="0" w:color="auto"/>
        <w:right w:val="none" w:sz="0" w:space="0" w:color="auto"/>
      </w:divBdr>
    </w:div>
    <w:div w:id="502940130">
      <w:bodyDiv w:val="1"/>
      <w:marLeft w:val="0"/>
      <w:marRight w:val="0"/>
      <w:marTop w:val="0"/>
      <w:marBottom w:val="0"/>
      <w:divBdr>
        <w:top w:val="none" w:sz="0" w:space="0" w:color="auto"/>
        <w:left w:val="none" w:sz="0" w:space="0" w:color="auto"/>
        <w:bottom w:val="none" w:sz="0" w:space="0" w:color="auto"/>
        <w:right w:val="none" w:sz="0" w:space="0" w:color="auto"/>
      </w:divBdr>
    </w:div>
    <w:div w:id="1469664200">
      <w:bodyDiv w:val="1"/>
      <w:marLeft w:val="0"/>
      <w:marRight w:val="0"/>
      <w:marTop w:val="0"/>
      <w:marBottom w:val="0"/>
      <w:divBdr>
        <w:top w:val="none" w:sz="0" w:space="0" w:color="auto"/>
        <w:left w:val="none" w:sz="0" w:space="0" w:color="auto"/>
        <w:bottom w:val="none" w:sz="0" w:space="0" w:color="auto"/>
        <w:right w:val="none" w:sz="0" w:space="0" w:color="auto"/>
      </w:divBdr>
    </w:div>
    <w:div w:id="1507750494">
      <w:bodyDiv w:val="1"/>
      <w:marLeft w:val="0"/>
      <w:marRight w:val="0"/>
      <w:marTop w:val="0"/>
      <w:marBottom w:val="0"/>
      <w:divBdr>
        <w:top w:val="none" w:sz="0" w:space="0" w:color="auto"/>
        <w:left w:val="none" w:sz="0" w:space="0" w:color="auto"/>
        <w:bottom w:val="none" w:sz="0" w:space="0" w:color="auto"/>
        <w:right w:val="none" w:sz="0" w:space="0" w:color="auto"/>
      </w:divBdr>
    </w:div>
    <w:div w:id="1736734050">
      <w:bodyDiv w:val="1"/>
      <w:marLeft w:val="0"/>
      <w:marRight w:val="0"/>
      <w:marTop w:val="0"/>
      <w:marBottom w:val="0"/>
      <w:divBdr>
        <w:top w:val="none" w:sz="0" w:space="0" w:color="auto"/>
        <w:left w:val="none" w:sz="0" w:space="0" w:color="auto"/>
        <w:bottom w:val="none" w:sz="0" w:space="0" w:color="auto"/>
        <w:right w:val="none" w:sz="0" w:space="0" w:color="auto"/>
      </w:divBdr>
    </w:div>
    <w:div w:id="20353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3E79-2F0F-43F7-9203-C361FC2B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659</Words>
  <Characters>3693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Hummelgaard Aarre</dc:creator>
  <cp:lastModifiedBy>Helle Neigaard</cp:lastModifiedBy>
  <cp:revision>5</cp:revision>
  <cp:lastPrinted>2013-10-14T11:39:00Z</cp:lastPrinted>
  <dcterms:created xsi:type="dcterms:W3CDTF">2015-08-25T07:55:00Z</dcterms:created>
  <dcterms:modified xsi:type="dcterms:W3CDTF">2015-08-25T09:12:00Z</dcterms:modified>
</cp:coreProperties>
</file>