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3B6" w:rsidRPr="008B5019" w:rsidRDefault="007873B6" w:rsidP="007873B6">
      <w:pPr>
        <w:jc w:val="both"/>
        <w:rPr>
          <w:b/>
          <w:sz w:val="28"/>
          <w:szCs w:val="28"/>
        </w:rPr>
      </w:pPr>
      <w:r w:rsidRPr="008B5019">
        <w:rPr>
          <w:b/>
          <w:sz w:val="28"/>
          <w:szCs w:val="28"/>
        </w:rPr>
        <w:t xml:space="preserve">Arbejdsklausul vedrørende sikring af arbejdstagerrettigheder i forbindelse med arbejde udført for </w:t>
      </w:r>
      <w:r w:rsidR="008B5019">
        <w:rPr>
          <w:b/>
          <w:sz w:val="28"/>
          <w:szCs w:val="28"/>
        </w:rPr>
        <w:t>Fredericia Kommune</w:t>
      </w:r>
    </w:p>
    <w:p w:rsidR="007873B6" w:rsidRPr="008B5019" w:rsidRDefault="007873B6" w:rsidP="007873B6">
      <w:pPr>
        <w:jc w:val="both"/>
      </w:pPr>
    </w:p>
    <w:p w:rsidR="00AB3DDF" w:rsidRDefault="00AB3DDF" w:rsidP="00AB3DDF">
      <w:pPr>
        <w:jc w:val="both"/>
        <w:rPr>
          <w:b/>
        </w:rPr>
      </w:pPr>
      <w:r w:rsidRPr="00AB3DDF">
        <w:rPr>
          <w:b/>
        </w:rPr>
        <w:t>1.</w:t>
      </w:r>
      <w:r>
        <w:rPr>
          <w:b/>
        </w:rPr>
        <w:t xml:space="preserve"> </w:t>
      </w:r>
      <w:r w:rsidR="007873B6" w:rsidRPr="00AB3DDF">
        <w:rPr>
          <w:b/>
        </w:rPr>
        <w:t>Forpligtelsen</w:t>
      </w:r>
    </w:p>
    <w:p w:rsidR="00AB3DDF" w:rsidRPr="00AB3DDF" w:rsidRDefault="00AB3DDF" w:rsidP="00AB3DDF">
      <w:pPr>
        <w:jc w:val="both"/>
        <w:rPr>
          <w:b/>
        </w:rPr>
      </w:pPr>
      <w:r w:rsidRPr="00AB3DDF">
        <w:rPr>
          <w:sz w:val="23"/>
          <w:szCs w:val="23"/>
        </w:rPr>
        <w:t>Leverandøren forpligtiger sig til at sikre at de ansatte, som Leverandøren og eventuelle underleverandører beskæftiger i Danmark med henblik på opgavens udførelse, har løn og ansættelsesforhold</w:t>
      </w:r>
      <w:r w:rsidR="00BF5EF6">
        <w:rPr>
          <w:sz w:val="23"/>
          <w:szCs w:val="23"/>
        </w:rPr>
        <w:t>,</w:t>
      </w:r>
      <w:r w:rsidRPr="00AB3DDF">
        <w:rPr>
          <w:sz w:val="23"/>
          <w:szCs w:val="23"/>
        </w:rPr>
        <w:t xml:space="preserve"> der ikke er mindre gunstige løn- og ansættelsesforhold end dem der gælder på den egn hvor arbejdet udføres</w:t>
      </w:r>
      <w:r w:rsidRPr="00AB3DDF">
        <w:rPr>
          <w:i/>
          <w:iCs/>
        </w:rPr>
        <w:t xml:space="preserve"> – </w:t>
      </w:r>
      <w:r w:rsidRPr="00AB3DDF">
        <w:rPr>
          <w:i/>
          <w:sz w:val="23"/>
          <w:szCs w:val="23"/>
        </w:rPr>
        <w:t xml:space="preserve">jf. ILO konvention nr. 94. </w:t>
      </w:r>
    </w:p>
    <w:p w:rsidR="007873B6" w:rsidRPr="008B5019" w:rsidRDefault="007873B6" w:rsidP="007873B6">
      <w:pPr>
        <w:jc w:val="both"/>
        <w:rPr>
          <w:b/>
        </w:rPr>
      </w:pPr>
    </w:p>
    <w:p w:rsidR="007873B6" w:rsidRPr="008B5019" w:rsidRDefault="007873B6" w:rsidP="007873B6">
      <w:pPr>
        <w:jc w:val="both"/>
      </w:pPr>
      <w:r w:rsidRPr="008B5019">
        <w:rPr>
          <w:b/>
        </w:rPr>
        <w:t>1.1. Krav til medarbejderens ansættelsesforhold og identifikation</w:t>
      </w:r>
    </w:p>
    <w:p w:rsidR="007873B6" w:rsidRPr="008B5019" w:rsidRDefault="007873B6" w:rsidP="007873B6">
      <w:pPr>
        <w:jc w:val="both"/>
      </w:pPr>
      <w:r w:rsidRPr="008B5019">
        <w:t>Alle medarbejdere skal inden 4 uger efter arbejdets påbegyndelse have modtaget et ansættelsesbevis samt orienteres, af Leverandøren, om egnens gældende løn- og arbejdsvilkår. Leverandøren er endvidere ansvarlig for, at der kun anvendes medarbejdere med gyldig opholds- og arbejdstilladelse. Medarbejdere skal på forlangende kunne dokumentere deres identitet ved fremvisning af billedlegitimation.</w:t>
      </w:r>
    </w:p>
    <w:p w:rsidR="007873B6" w:rsidRPr="008B5019" w:rsidRDefault="007873B6" w:rsidP="007873B6">
      <w:pPr>
        <w:jc w:val="both"/>
      </w:pPr>
    </w:p>
    <w:p w:rsidR="007873B6" w:rsidRPr="008B5019" w:rsidRDefault="007873B6" w:rsidP="007873B6">
      <w:pPr>
        <w:jc w:val="both"/>
        <w:rPr>
          <w:b/>
        </w:rPr>
      </w:pPr>
      <w:r w:rsidRPr="008B5019">
        <w:rPr>
          <w:b/>
        </w:rPr>
        <w:t>1.2 Krav til ophold på arbejdspladsen, orientering om underleverandører samt krav til skiltning</w:t>
      </w:r>
    </w:p>
    <w:p w:rsidR="007873B6" w:rsidRPr="008B5019" w:rsidRDefault="007873B6" w:rsidP="007873B6">
      <w:pPr>
        <w:jc w:val="both"/>
      </w:pPr>
      <w:r w:rsidRPr="008B5019">
        <w:t>Fredericia Kommune skal skriftligt orienteres om, hvilke underleverandører Leverandøren anvender i forbindelse med opfyldelsen af kontrakten, ved angivelse af navn og CVR.nr./RUT.nr.</w:t>
      </w:r>
    </w:p>
    <w:p w:rsidR="007873B6" w:rsidRPr="008B5019" w:rsidRDefault="007873B6" w:rsidP="007873B6">
      <w:pPr>
        <w:jc w:val="both"/>
      </w:pPr>
      <w:r w:rsidRPr="008B5019">
        <w:t>Leverandøren skal endvidere på bygge-, drifts-, sta</w:t>
      </w:r>
      <w:r w:rsidR="008B5019" w:rsidRPr="008B5019">
        <w:t>tusmøder eller lignende oplyse Fredericia K</w:t>
      </w:r>
      <w:r w:rsidRPr="008B5019">
        <w:t>ommune om, hvilke underleverandører, der befinder sig på arbejdspladsen i en forud defineret periode samt eventuelt hvilket arbejde, de udfører.</w:t>
      </w:r>
    </w:p>
    <w:p w:rsidR="007873B6" w:rsidRPr="008B5019" w:rsidRDefault="008B5019" w:rsidP="007873B6">
      <w:pPr>
        <w:jc w:val="both"/>
      </w:pPr>
      <w:r>
        <w:t>Fredericia Kommune</w:t>
      </w:r>
      <w:r w:rsidR="007873B6" w:rsidRPr="008B5019">
        <w:t xml:space="preserve"> kan konkret stille krav til, at Leverandøren skilter med, hvilke virksomheder, der udfører arbejde på arbejdspladsen ved angivelse af navn og CVR.nr./RUT.nr.</w:t>
      </w:r>
    </w:p>
    <w:p w:rsidR="007873B6" w:rsidRPr="008B5019" w:rsidRDefault="007873B6" w:rsidP="007873B6">
      <w:pPr>
        <w:jc w:val="both"/>
      </w:pPr>
      <w:r w:rsidRPr="008B5019">
        <w:t>Leverandøren er til enhver tid underlagt Fredericia Kommunes instruktioner omkring ophold på arbejdspladsen. Kommunen forbeholder sig med dette krav retten til at kunne udstikke instruktioner omkring ophold på arbejdspladsen. Eksempler herpå kan være regler omkring uønsket ophold på arbejdspladsen, forbud mod overnatning på byggepladsen mv.</w:t>
      </w:r>
    </w:p>
    <w:p w:rsidR="00AB3DDF" w:rsidRDefault="00AB3DDF" w:rsidP="007873B6">
      <w:pPr>
        <w:jc w:val="both"/>
        <w:rPr>
          <w:b/>
        </w:rPr>
      </w:pPr>
    </w:p>
    <w:p w:rsidR="007873B6" w:rsidRPr="008B5019" w:rsidRDefault="007873B6" w:rsidP="007873B6">
      <w:pPr>
        <w:jc w:val="both"/>
        <w:rPr>
          <w:b/>
        </w:rPr>
      </w:pPr>
      <w:r w:rsidRPr="008B5019">
        <w:rPr>
          <w:b/>
        </w:rPr>
        <w:t xml:space="preserve">1.3. Krav om registrering af udenlandske tjenesteydere </w:t>
      </w:r>
    </w:p>
    <w:p w:rsidR="007873B6" w:rsidRPr="008B5019" w:rsidRDefault="00E854BC" w:rsidP="00E854BC">
      <w:pPr>
        <w:jc w:val="both"/>
      </w:pPr>
      <w:r>
        <w:t>Såfremt L</w:t>
      </w:r>
      <w:r w:rsidR="00AB3DDF">
        <w:t xml:space="preserve">everandøren - eller dennes underleverandør - har anmeldelsespligt til RUT-registeret, er </w:t>
      </w:r>
      <w:r>
        <w:t>L</w:t>
      </w:r>
      <w:r w:rsidR="00AB3DDF">
        <w:t xml:space="preserve">everandøren forpligtet til på eget initiativ at foretage anmeldelsen og </w:t>
      </w:r>
      <w:r>
        <w:t>straks derefter</w:t>
      </w:r>
      <w:r w:rsidR="00AB3DDF">
        <w:t xml:space="preserve"> </w:t>
      </w:r>
      <w:r>
        <w:t xml:space="preserve">sende kvittering for anmeldelsen til Fredericia Kommune. </w:t>
      </w:r>
    </w:p>
    <w:p w:rsidR="007873B6" w:rsidRPr="008B5019" w:rsidRDefault="007873B6" w:rsidP="007873B6">
      <w:pPr>
        <w:jc w:val="both"/>
        <w:rPr>
          <w:b/>
        </w:rPr>
      </w:pPr>
      <w:r w:rsidRPr="008B5019">
        <w:rPr>
          <w:b/>
        </w:rPr>
        <w:lastRenderedPageBreak/>
        <w:t>2. Dokumentation for overholdelse af forpligtelsen</w:t>
      </w:r>
    </w:p>
    <w:p w:rsidR="007873B6" w:rsidRPr="008B5019" w:rsidRDefault="007873B6" w:rsidP="007873B6">
      <w:pPr>
        <w:jc w:val="both"/>
      </w:pPr>
      <w:r w:rsidRPr="008B5019">
        <w:t>Der skelnes i nærværende arbejdsklausul mellem krav til dokumentation og krav til redegørelse.</w:t>
      </w:r>
    </w:p>
    <w:p w:rsidR="007873B6" w:rsidRPr="008B5019" w:rsidRDefault="007873B6" w:rsidP="007873B6">
      <w:pPr>
        <w:jc w:val="both"/>
        <w:rPr>
          <w:b/>
        </w:rPr>
      </w:pPr>
    </w:p>
    <w:p w:rsidR="007873B6" w:rsidRPr="008B5019" w:rsidRDefault="007873B6" w:rsidP="007873B6">
      <w:pPr>
        <w:jc w:val="both"/>
        <w:rPr>
          <w:b/>
        </w:rPr>
      </w:pPr>
      <w:r w:rsidRPr="008B5019">
        <w:rPr>
          <w:b/>
        </w:rPr>
        <w:t>2.1. Dokumentation</w:t>
      </w:r>
    </w:p>
    <w:p w:rsidR="007873B6" w:rsidRPr="008B5019" w:rsidRDefault="007873B6" w:rsidP="007873B6">
      <w:pPr>
        <w:jc w:val="both"/>
      </w:pPr>
      <w:r w:rsidRPr="008B5019">
        <w:t xml:space="preserve">Leverandøren har bevisbyrden for at forpligtelsen jf. klausulens afsnit. 1 er overholdt, og Fredericia Kommune kan på forlangende kræve at se dokumentation for Leverandørens og dennes underleverandørers overholdelse heraf. Kommunen kan kræve dokumentation direkte fra Leverandørens eller dennes underleverandørers medarbejdere. </w:t>
      </w:r>
    </w:p>
    <w:p w:rsidR="007873B6" w:rsidRPr="008B5019" w:rsidRDefault="007873B6" w:rsidP="007873B6">
      <w:pPr>
        <w:jc w:val="both"/>
      </w:pPr>
      <w:r w:rsidRPr="008B5019">
        <w:t>Relevant dokumentation skal som minimum omfatte lønsedler, E-indkomstkvittering lønregnskaber, opholds- og arbejdstilladelser og ansættelsesbeviser samt den referenceramme Leverandøren har anvendt i forbindelse med fastsættelsen af løn- og arbejdsvilkår for de ansatte. Herudover kan Fredericia Kommune i den konkrete sag anmode Leverandøren om at fremsende andre relevante dokumenter.</w:t>
      </w:r>
    </w:p>
    <w:p w:rsidR="007873B6" w:rsidRPr="008B5019" w:rsidRDefault="007873B6" w:rsidP="007873B6">
      <w:pPr>
        <w:jc w:val="both"/>
      </w:pPr>
    </w:p>
    <w:p w:rsidR="007873B6" w:rsidRPr="008B5019" w:rsidRDefault="007873B6" w:rsidP="007873B6">
      <w:pPr>
        <w:jc w:val="both"/>
        <w:rPr>
          <w:b/>
        </w:rPr>
      </w:pPr>
      <w:r w:rsidRPr="008B5019">
        <w:rPr>
          <w:b/>
        </w:rPr>
        <w:t>2.2. Redegørelse</w:t>
      </w:r>
    </w:p>
    <w:p w:rsidR="007873B6" w:rsidRPr="008B5019" w:rsidRDefault="007873B6" w:rsidP="007873B6">
      <w:pPr>
        <w:jc w:val="both"/>
      </w:pPr>
      <w:r w:rsidRPr="008B5019">
        <w:t>Såfremt Fredericia Kommune har en mistanke om overtrædelse, skal Leverandøren efter påkrav, fremsende en fyldestgørende redegørelse. Parterne har endvidere pligt til egenhændigt at orientere hinanden, ved mistanke om manglende overholdelse af arbejdsklausulen.</w:t>
      </w:r>
    </w:p>
    <w:p w:rsidR="007873B6" w:rsidRPr="008B5019" w:rsidRDefault="007873B6" w:rsidP="007873B6">
      <w:pPr>
        <w:jc w:val="both"/>
      </w:pPr>
      <w:r w:rsidRPr="008B5019">
        <w:t>Leverandøren skal som minimum redegøre for, under hvilke forhold og/eller metoder de tjenesteydelser og bygge- og anlægsarbejder, der indgår til opfyldelsen af Kontrakten, er fremstillet. Fredericia Kommune kan i den konkrete sag anmode Leverandøren om at uddybe andre relevante forhold.</w:t>
      </w:r>
    </w:p>
    <w:p w:rsidR="007873B6" w:rsidRPr="008B5019" w:rsidRDefault="00382205" w:rsidP="007873B6">
      <w:pPr>
        <w:jc w:val="both"/>
      </w:pPr>
      <w:r>
        <w:t xml:space="preserve">Fredericia Kommune kan i de konkrete kontrakter stille krav til dokumentation. </w:t>
      </w:r>
      <w:r w:rsidR="007873B6" w:rsidRPr="008B5019">
        <w:t xml:space="preserve">Dokumentationen skal være Fredericia Kommune i hænde senest 5 arbejdsdage efter påkravets modtagelse. Redegørelsen skal være </w:t>
      </w:r>
      <w:r w:rsidR="008B5019">
        <w:t>Kommunen</w:t>
      </w:r>
      <w:r w:rsidR="007873B6" w:rsidRPr="008B5019">
        <w:t xml:space="preserve"> i hænde senest 10 arbejdsdage efter påkravets modtagelse.</w:t>
      </w:r>
    </w:p>
    <w:p w:rsidR="008B5019" w:rsidRDefault="008B5019" w:rsidP="007873B6">
      <w:pPr>
        <w:jc w:val="both"/>
        <w:rPr>
          <w:b/>
        </w:rPr>
      </w:pPr>
    </w:p>
    <w:p w:rsidR="007873B6" w:rsidRPr="008B5019" w:rsidRDefault="007873B6" w:rsidP="007873B6">
      <w:pPr>
        <w:jc w:val="both"/>
        <w:rPr>
          <w:b/>
        </w:rPr>
      </w:pPr>
      <w:r w:rsidRPr="008B5019">
        <w:rPr>
          <w:b/>
        </w:rPr>
        <w:t>2.</w:t>
      </w:r>
      <w:r w:rsidR="00D954CB">
        <w:rPr>
          <w:b/>
        </w:rPr>
        <w:t>3</w:t>
      </w:r>
      <w:r w:rsidRPr="008B5019">
        <w:rPr>
          <w:b/>
        </w:rPr>
        <w:t xml:space="preserve"> Videregivelse af dokumentation</w:t>
      </w:r>
    </w:p>
    <w:p w:rsidR="00703F9F" w:rsidRDefault="00703F9F" w:rsidP="00703F9F">
      <w:r>
        <w:t>Fredericia Kommune kan efter konkret vurdering videregive informationer som tjener som dokumentation for overholdelse af kravene i Arbejdsklausulen, jf. afsnit 2.1 til SKAT, Arbejdstilsynet eller de overenskomstbærende organisationer, såfremt videregivelsen vurderes at være af væsentlig betydning for myndighedernes og organisationernes virksomhed.</w:t>
      </w:r>
    </w:p>
    <w:p w:rsidR="00703F9F" w:rsidRDefault="00703F9F" w:rsidP="00703F9F">
      <w:r>
        <w:t>Fredericia Kommune kan efter konkret vurdering videregive informationer, som tjener som dokumentation for opretholdelse af kravene i Arbejdsklausulen jf. afsnit 2.1. til politiet, såfremt der er mistanke om et begået strafbart forhold.</w:t>
      </w:r>
    </w:p>
    <w:p w:rsidR="00D954CB" w:rsidRDefault="00D954CB" w:rsidP="007873B6">
      <w:pPr>
        <w:jc w:val="both"/>
        <w:rPr>
          <w:b/>
        </w:rPr>
      </w:pPr>
    </w:p>
    <w:p w:rsidR="007873B6" w:rsidRPr="008B5019" w:rsidRDefault="007873B6" w:rsidP="007873B6">
      <w:pPr>
        <w:jc w:val="both"/>
        <w:rPr>
          <w:b/>
        </w:rPr>
      </w:pPr>
      <w:r w:rsidRPr="008B5019">
        <w:rPr>
          <w:b/>
        </w:rPr>
        <w:lastRenderedPageBreak/>
        <w:t>3. Sanktion for manglende overholdelse af forpligtelsen</w:t>
      </w:r>
    </w:p>
    <w:p w:rsidR="007873B6" w:rsidRPr="008B5019" w:rsidRDefault="007873B6" w:rsidP="007873B6">
      <w:pPr>
        <w:jc w:val="both"/>
        <w:rPr>
          <w:rFonts w:eastAsia="Calibri"/>
        </w:rPr>
      </w:pPr>
      <w:r w:rsidRPr="008B5019">
        <w:rPr>
          <w:rFonts w:eastAsia="Calibri"/>
        </w:rPr>
        <w:t xml:space="preserve">Leverandørens eller dennes underleverandørers væsentlige overtrædelser af Arbejdsklausulen vil altid berettige </w:t>
      </w:r>
      <w:r w:rsidR="008B5019">
        <w:rPr>
          <w:rFonts w:eastAsia="Calibri"/>
        </w:rPr>
        <w:t>Fredericia Kommune</w:t>
      </w:r>
      <w:r w:rsidRPr="008B5019">
        <w:rPr>
          <w:rFonts w:eastAsia="Calibri"/>
        </w:rPr>
        <w:t xml:space="preserve"> til at ophæve kontrakten helt eller delvist. </w:t>
      </w:r>
    </w:p>
    <w:p w:rsidR="007873B6" w:rsidRPr="008B5019" w:rsidRDefault="007873B6" w:rsidP="007873B6">
      <w:pPr>
        <w:jc w:val="both"/>
      </w:pPr>
      <w:r w:rsidRPr="008B5019">
        <w:t>Ifalder Leverandøren nedenstående sanktioner eller andre misligholdelsesbeføjelser, fritages denne ikke for pligten til at opfylde kontrakten.</w:t>
      </w:r>
    </w:p>
    <w:p w:rsidR="007873B6" w:rsidRPr="008B5019" w:rsidRDefault="007873B6" w:rsidP="007873B6">
      <w:pPr>
        <w:jc w:val="both"/>
      </w:pPr>
    </w:p>
    <w:p w:rsidR="007873B6" w:rsidRPr="008B5019" w:rsidRDefault="007873B6" w:rsidP="007873B6">
      <w:pPr>
        <w:jc w:val="both"/>
        <w:rPr>
          <w:rFonts w:eastAsia="Calibri"/>
          <w:b/>
        </w:rPr>
      </w:pPr>
      <w:r w:rsidRPr="008B5019">
        <w:rPr>
          <w:rFonts w:eastAsia="Calibri"/>
          <w:b/>
        </w:rPr>
        <w:t>3.1. Sanktioner</w:t>
      </w:r>
      <w:r w:rsidR="009136D1">
        <w:rPr>
          <w:rFonts w:eastAsia="Calibri"/>
          <w:b/>
        </w:rPr>
        <w:t xml:space="preserve"> ved Leverandørens overtrædelse</w:t>
      </w:r>
    </w:p>
    <w:p w:rsidR="007873B6" w:rsidRPr="008B5019" w:rsidRDefault="007873B6" w:rsidP="007873B6">
      <w:pPr>
        <w:jc w:val="both"/>
        <w:rPr>
          <w:rFonts w:eastAsia="Calibri"/>
        </w:rPr>
      </w:pPr>
      <w:r w:rsidRPr="008B5019">
        <w:rPr>
          <w:rFonts w:eastAsia="Calibri"/>
        </w:rPr>
        <w:t xml:space="preserve">Fredericia Kommune er berettiget til at tilbageholde vederlag med henblik på at tilgodese berettigede krav fra Leverandørens eller underleverandørers ansatte. </w:t>
      </w:r>
    </w:p>
    <w:p w:rsidR="007873B6" w:rsidRPr="008B5019" w:rsidRDefault="00046109" w:rsidP="007873B6">
      <w:pPr>
        <w:jc w:val="both"/>
        <w:rPr>
          <w:rFonts w:eastAsia="Calibri"/>
        </w:rPr>
      </w:pPr>
      <w:r>
        <w:rPr>
          <w:rFonts w:eastAsia="Calibri"/>
        </w:rPr>
        <w:t>Fredericia Kommune kan fastsætte bodsbestemmelser i de konkrete kontrakter.</w:t>
      </w:r>
      <w:r w:rsidRPr="008B5019">
        <w:rPr>
          <w:rFonts w:eastAsia="Calibri"/>
        </w:rPr>
        <w:t xml:space="preserve"> </w:t>
      </w:r>
      <w:r w:rsidR="007873B6" w:rsidRPr="008B5019">
        <w:rPr>
          <w:rFonts w:eastAsia="Calibri"/>
        </w:rPr>
        <w:t>Ved k</w:t>
      </w:r>
      <w:r>
        <w:rPr>
          <w:rFonts w:eastAsia="Calibri"/>
        </w:rPr>
        <w:t xml:space="preserve">onkret bodsfastsættelse </w:t>
      </w:r>
      <w:r w:rsidR="007873B6" w:rsidRPr="008B5019">
        <w:rPr>
          <w:rFonts w:eastAsia="Calibri"/>
        </w:rPr>
        <w:t>lægges vægt på følgende:</w:t>
      </w:r>
    </w:p>
    <w:p w:rsidR="007873B6" w:rsidRPr="008B5019" w:rsidRDefault="007873B6" w:rsidP="007873B6">
      <w:pPr>
        <w:numPr>
          <w:ilvl w:val="0"/>
          <w:numId w:val="1"/>
        </w:numPr>
        <w:overflowPunct w:val="0"/>
        <w:autoSpaceDE w:val="0"/>
        <w:autoSpaceDN w:val="0"/>
        <w:adjustRightInd w:val="0"/>
        <w:spacing w:after="0" w:line="240" w:lineRule="auto"/>
        <w:jc w:val="both"/>
        <w:textAlignment w:val="baseline"/>
      </w:pPr>
      <w:r w:rsidRPr="008B5019">
        <w:rPr>
          <w:rFonts w:eastAsia="Calibri"/>
        </w:rPr>
        <w:t>Kontraktens genstand og størrelse</w:t>
      </w:r>
    </w:p>
    <w:p w:rsidR="007873B6" w:rsidRPr="008B5019" w:rsidRDefault="007873B6" w:rsidP="007873B6">
      <w:pPr>
        <w:numPr>
          <w:ilvl w:val="0"/>
          <w:numId w:val="1"/>
        </w:numPr>
        <w:overflowPunct w:val="0"/>
        <w:autoSpaceDE w:val="0"/>
        <w:autoSpaceDN w:val="0"/>
        <w:adjustRightInd w:val="0"/>
        <w:spacing w:after="0" w:line="240" w:lineRule="auto"/>
        <w:jc w:val="both"/>
        <w:textAlignment w:val="baseline"/>
      </w:pPr>
      <w:r w:rsidRPr="008B5019">
        <w:rPr>
          <w:rFonts w:eastAsia="Calibri"/>
        </w:rPr>
        <w:t>Overtrædelsens karakter og omfang</w:t>
      </w:r>
    </w:p>
    <w:p w:rsidR="007873B6" w:rsidRPr="00046109" w:rsidRDefault="007873B6" w:rsidP="007873B6">
      <w:pPr>
        <w:numPr>
          <w:ilvl w:val="0"/>
          <w:numId w:val="1"/>
        </w:numPr>
        <w:overflowPunct w:val="0"/>
        <w:autoSpaceDE w:val="0"/>
        <w:autoSpaceDN w:val="0"/>
        <w:adjustRightInd w:val="0"/>
        <w:spacing w:after="0" w:line="240" w:lineRule="auto"/>
        <w:jc w:val="both"/>
        <w:textAlignment w:val="baseline"/>
      </w:pPr>
      <w:r w:rsidRPr="008B5019">
        <w:rPr>
          <w:rFonts w:eastAsia="Calibri"/>
        </w:rPr>
        <w:t>Leverandørens egen medvirken til at bringe overtrædelsen til ophør.</w:t>
      </w:r>
    </w:p>
    <w:p w:rsidR="00046109" w:rsidRDefault="00046109" w:rsidP="00046109">
      <w:pPr>
        <w:overflowPunct w:val="0"/>
        <w:autoSpaceDE w:val="0"/>
        <w:autoSpaceDN w:val="0"/>
        <w:adjustRightInd w:val="0"/>
        <w:spacing w:after="0" w:line="240" w:lineRule="auto"/>
        <w:jc w:val="both"/>
        <w:textAlignment w:val="baseline"/>
        <w:rPr>
          <w:rFonts w:eastAsia="Calibri"/>
        </w:rPr>
      </w:pPr>
    </w:p>
    <w:p w:rsidR="00046109" w:rsidRPr="008B5019" w:rsidRDefault="00046109" w:rsidP="00046109">
      <w:pPr>
        <w:jc w:val="both"/>
        <w:rPr>
          <w:rFonts w:eastAsia="Calibri"/>
        </w:rPr>
      </w:pPr>
      <w:r w:rsidRPr="008B5019">
        <w:rPr>
          <w:rFonts w:eastAsia="Calibri"/>
        </w:rPr>
        <w:t>Beløbet kan modregnes i Leverandørens vederlag.</w:t>
      </w:r>
    </w:p>
    <w:p w:rsidR="008B5019" w:rsidRDefault="008B5019" w:rsidP="007873B6">
      <w:pPr>
        <w:jc w:val="both"/>
        <w:rPr>
          <w:rFonts w:eastAsia="Calibri"/>
          <w:b/>
        </w:rPr>
      </w:pPr>
    </w:p>
    <w:p w:rsidR="007873B6" w:rsidRPr="008B5019" w:rsidRDefault="007873B6" w:rsidP="007873B6">
      <w:pPr>
        <w:jc w:val="both"/>
        <w:rPr>
          <w:rFonts w:eastAsia="Calibri"/>
          <w:b/>
        </w:rPr>
      </w:pPr>
      <w:r w:rsidRPr="008B5019">
        <w:rPr>
          <w:rFonts w:eastAsia="Calibri"/>
          <w:b/>
        </w:rPr>
        <w:t>4. Kontrolforanstaltninger</w:t>
      </w:r>
    </w:p>
    <w:p w:rsidR="00BF5EF6" w:rsidRDefault="008B5019" w:rsidP="007873B6">
      <w:pPr>
        <w:jc w:val="both"/>
        <w:rPr>
          <w:rFonts w:eastAsia="Calibri"/>
        </w:rPr>
      </w:pPr>
      <w:r>
        <w:rPr>
          <w:rFonts w:eastAsia="Calibri"/>
        </w:rPr>
        <w:t>Fredericia Kommune</w:t>
      </w:r>
      <w:r w:rsidR="000F23F0">
        <w:rPr>
          <w:rFonts w:eastAsia="Calibri"/>
        </w:rPr>
        <w:t xml:space="preserve"> -</w:t>
      </w:r>
      <w:r w:rsidR="007873B6" w:rsidRPr="008B5019">
        <w:rPr>
          <w:rFonts w:eastAsia="Calibri"/>
        </w:rPr>
        <w:t xml:space="preserve"> eller </w:t>
      </w:r>
      <w:r w:rsidR="000F23F0">
        <w:rPr>
          <w:rFonts w:eastAsia="Calibri"/>
        </w:rPr>
        <w:t>en af Fredericia Kommune godkendt tredjepart -</w:t>
      </w:r>
      <w:r w:rsidR="007873B6" w:rsidRPr="008B5019">
        <w:rPr>
          <w:rFonts w:eastAsia="Calibri"/>
        </w:rPr>
        <w:t xml:space="preserve"> vil i kontraktens løbetid løbende kunne gennemføre forskellige kontrolforanstaltninger, eksempelvis foretage uanmeldte kontrolbesøg på arbejdspladsen for at sikre overholdelse af Arbejdsklausulen.</w:t>
      </w:r>
    </w:p>
    <w:p w:rsidR="001C282A" w:rsidRDefault="001C282A" w:rsidP="007873B6">
      <w:pPr>
        <w:jc w:val="both"/>
        <w:rPr>
          <w:rFonts w:eastAsia="Calibri"/>
        </w:rPr>
      </w:pPr>
    </w:p>
    <w:p w:rsidR="007873B6" w:rsidRPr="001C282A" w:rsidRDefault="007873B6" w:rsidP="007873B6">
      <w:pPr>
        <w:jc w:val="both"/>
        <w:rPr>
          <w:rFonts w:eastAsia="Calibri"/>
        </w:rPr>
      </w:pPr>
      <w:r w:rsidRPr="001C282A">
        <w:rPr>
          <w:rFonts w:eastAsia="Calibri"/>
        </w:rPr>
        <w:tab/>
      </w:r>
      <w:r w:rsidRPr="001C282A">
        <w:rPr>
          <w:rFonts w:eastAsia="Calibri"/>
        </w:rPr>
        <w:tab/>
      </w:r>
      <w:r w:rsidRPr="001C282A">
        <w:rPr>
          <w:rFonts w:eastAsia="Calibri"/>
        </w:rPr>
        <w:tab/>
      </w:r>
    </w:p>
    <w:p w:rsidR="007873B6" w:rsidRPr="008B5019" w:rsidRDefault="007873B6" w:rsidP="007873B6">
      <w:pPr>
        <w:jc w:val="both"/>
        <w:rPr>
          <w:rFonts w:eastAsia="Calibri"/>
        </w:rPr>
      </w:pPr>
    </w:p>
    <w:p w:rsidR="007873B6" w:rsidRPr="001C282A" w:rsidRDefault="007873B6" w:rsidP="001C282A">
      <w:pPr>
        <w:jc w:val="both"/>
        <w:rPr>
          <w:rFonts w:eastAsia="Calibri"/>
        </w:rPr>
      </w:pPr>
      <w:r w:rsidRPr="008B5019">
        <w:rPr>
          <w:rFonts w:eastAsia="Calibri"/>
        </w:rPr>
        <w:t xml:space="preserve">For </w:t>
      </w:r>
      <w:r w:rsidR="008B5019">
        <w:rPr>
          <w:rFonts w:eastAsia="Calibri"/>
        </w:rPr>
        <w:t>Fredericia Kommune</w:t>
      </w:r>
      <w:r w:rsidRPr="008B5019">
        <w:rPr>
          <w:rFonts w:eastAsia="Calibri"/>
        </w:rPr>
        <w:tab/>
      </w:r>
      <w:r w:rsidRPr="008B5019">
        <w:rPr>
          <w:rFonts w:eastAsia="Calibri"/>
        </w:rPr>
        <w:tab/>
        <w:t xml:space="preserve">For leverandøren </w:t>
      </w:r>
    </w:p>
    <w:p w:rsidR="007873B6" w:rsidRPr="008B5019" w:rsidRDefault="007873B6" w:rsidP="007873B6">
      <w:pPr>
        <w:jc w:val="both"/>
        <w:rPr>
          <w:rFonts w:eastAsia="Calibri"/>
        </w:rPr>
      </w:pPr>
      <w:bookmarkStart w:id="0" w:name="DOC_START"/>
      <w:bookmarkStart w:id="1" w:name="Start"/>
      <w:bookmarkEnd w:id="0"/>
      <w:bookmarkEnd w:id="1"/>
    </w:p>
    <w:p w:rsidR="007873B6" w:rsidRPr="008B5019" w:rsidRDefault="007873B6" w:rsidP="007873B6">
      <w:pPr>
        <w:jc w:val="both"/>
        <w:rPr>
          <w:rFonts w:eastAsia="Calibri"/>
        </w:rPr>
      </w:pPr>
      <w:r w:rsidRPr="008B5019">
        <w:rPr>
          <w:rFonts w:eastAsia="Calibri"/>
        </w:rPr>
        <w:t>______________________</w:t>
      </w:r>
      <w:r w:rsidRPr="008B5019">
        <w:rPr>
          <w:rFonts w:eastAsia="Calibri"/>
        </w:rPr>
        <w:tab/>
      </w:r>
      <w:r w:rsidRPr="008B5019">
        <w:rPr>
          <w:rFonts w:eastAsia="Calibri"/>
        </w:rPr>
        <w:tab/>
        <w:t>______________________</w:t>
      </w:r>
    </w:p>
    <w:p w:rsidR="007873B6" w:rsidRPr="008B5019" w:rsidRDefault="007873B6" w:rsidP="007873B6">
      <w:pPr>
        <w:jc w:val="both"/>
        <w:rPr>
          <w:rFonts w:eastAsia="Calibri"/>
        </w:rPr>
      </w:pPr>
      <w:r w:rsidRPr="008B5019">
        <w:rPr>
          <w:rFonts w:eastAsia="Calibri"/>
        </w:rPr>
        <w:t>Navn og dato</w:t>
      </w:r>
      <w:r w:rsidRPr="008B5019">
        <w:rPr>
          <w:rFonts w:eastAsia="Calibri"/>
        </w:rPr>
        <w:tab/>
      </w:r>
      <w:r w:rsidRPr="008B5019">
        <w:rPr>
          <w:rFonts w:eastAsia="Calibri"/>
        </w:rPr>
        <w:tab/>
      </w:r>
      <w:r w:rsidRPr="008B5019">
        <w:rPr>
          <w:rFonts w:eastAsia="Calibri"/>
        </w:rPr>
        <w:tab/>
        <w:t>Navn og dato</w:t>
      </w:r>
    </w:p>
    <w:p w:rsidR="007873B6" w:rsidRPr="008B5019" w:rsidRDefault="007873B6" w:rsidP="007873B6"/>
    <w:p w:rsidR="007873B6" w:rsidRPr="008B5019" w:rsidRDefault="007873B6" w:rsidP="007873B6">
      <w:pPr>
        <w:jc w:val="both"/>
        <w:rPr>
          <w:rFonts w:eastAsia="Calibri"/>
        </w:rPr>
      </w:pPr>
      <w:r w:rsidRPr="008B5019">
        <w:rPr>
          <w:rFonts w:eastAsia="Calibri"/>
        </w:rPr>
        <w:t>______________________</w:t>
      </w:r>
      <w:r w:rsidRPr="008B5019">
        <w:rPr>
          <w:rFonts w:eastAsia="Calibri"/>
        </w:rPr>
        <w:tab/>
      </w:r>
      <w:r w:rsidRPr="008B5019">
        <w:rPr>
          <w:rFonts w:eastAsia="Calibri"/>
        </w:rPr>
        <w:tab/>
        <w:t>______________________</w:t>
      </w:r>
    </w:p>
    <w:p w:rsidR="002B0C5C" w:rsidRPr="008B5019" w:rsidRDefault="007873B6" w:rsidP="00D954CB">
      <w:pPr>
        <w:jc w:val="both"/>
      </w:pPr>
      <w:r w:rsidRPr="008B5019">
        <w:rPr>
          <w:rFonts w:eastAsia="Calibri"/>
        </w:rPr>
        <w:t>Titel</w:t>
      </w:r>
      <w:r w:rsidRPr="008B5019">
        <w:rPr>
          <w:rFonts w:eastAsia="Calibri"/>
        </w:rPr>
        <w:tab/>
      </w:r>
      <w:r w:rsidRPr="008B5019">
        <w:rPr>
          <w:rFonts w:eastAsia="Calibri"/>
        </w:rPr>
        <w:tab/>
      </w:r>
      <w:r w:rsidRPr="008B5019">
        <w:rPr>
          <w:rFonts w:eastAsia="Calibri"/>
        </w:rPr>
        <w:tab/>
        <w:t>Titel</w:t>
      </w:r>
      <w:bookmarkStart w:id="2" w:name="MVH"/>
      <w:bookmarkEnd w:id="2"/>
    </w:p>
    <w:sectPr w:rsidR="002B0C5C" w:rsidRPr="008B5019" w:rsidSect="00076A25">
      <w:pgSz w:w="11906" w:h="16838"/>
      <w:pgMar w:top="170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A97"/>
    <w:multiLevelType w:val="hybridMultilevel"/>
    <w:tmpl w:val="8E7EFF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99C71C8"/>
    <w:multiLevelType w:val="hybridMultilevel"/>
    <w:tmpl w:val="9DB6E4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6C55D01"/>
    <w:multiLevelType w:val="hybridMultilevel"/>
    <w:tmpl w:val="6232A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304"/>
  <w:hyphenationZone w:val="425"/>
  <w:characterSpacingControl w:val="doNotCompress"/>
  <w:compat/>
  <w:rsids>
    <w:rsidRoot w:val="002B0C5C"/>
    <w:rsid w:val="00046109"/>
    <w:rsid w:val="00076A25"/>
    <w:rsid w:val="000F23F0"/>
    <w:rsid w:val="001179E7"/>
    <w:rsid w:val="001C16B6"/>
    <w:rsid w:val="001C282A"/>
    <w:rsid w:val="002B0C5C"/>
    <w:rsid w:val="00382205"/>
    <w:rsid w:val="003B3FC1"/>
    <w:rsid w:val="00403C86"/>
    <w:rsid w:val="00575874"/>
    <w:rsid w:val="00703F9F"/>
    <w:rsid w:val="007306B3"/>
    <w:rsid w:val="007873B6"/>
    <w:rsid w:val="007D10A7"/>
    <w:rsid w:val="008B5019"/>
    <w:rsid w:val="009136D1"/>
    <w:rsid w:val="009C2A4D"/>
    <w:rsid w:val="00AB3DDF"/>
    <w:rsid w:val="00AC2248"/>
    <w:rsid w:val="00B273F2"/>
    <w:rsid w:val="00BE51A7"/>
    <w:rsid w:val="00BF5EF6"/>
    <w:rsid w:val="00D7332D"/>
    <w:rsid w:val="00D862FB"/>
    <w:rsid w:val="00D954CB"/>
    <w:rsid w:val="00DB00DA"/>
    <w:rsid w:val="00E854BC"/>
    <w:rsid w:val="00FC67D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FC67D6"/>
  </w:style>
  <w:style w:type="paragraph" w:styleId="Overskrift1">
    <w:name w:val="heading 1"/>
    <w:basedOn w:val="Normal"/>
    <w:next w:val="Normal"/>
    <w:link w:val="Overskrift1Tegn"/>
    <w:uiPriority w:val="9"/>
    <w:qFormat/>
    <w:rsid w:val="00787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7332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kortnavn2">
    <w:name w:val="kortnavn2"/>
    <w:basedOn w:val="Standardskrifttypeiafsnit"/>
    <w:rsid w:val="00D7332D"/>
    <w:rPr>
      <w:rFonts w:ascii="Tahoma" w:hAnsi="Tahoma" w:cs="Tahoma" w:hint="default"/>
      <w:color w:val="000000"/>
      <w:sz w:val="24"/>
      <w:szCs w:val="24"/>
      <w:shd w:val="clear" w:color="auto" w:fill="auto"/>
    </w:rPr>
  </w:style>
  <w:style w:type="paragraph" w:styleId="Ingenafstand">
    <w:name w:val="No Spacing"/>
    <w:uiPriority w:val="1"/>
    <w:qFormat/>
    <w:rsid w:val="007873B6"/>
    <w:pPr>
      <w:spacing w:after="0" w:line="240" w:lineRule="auto"/>
    </w:pPr>
    <w:rPr>
      <w:rFonts w:ascii="Times New Roman" w:hAnsi="Times New Roman"/>
      <w:sz w:val="24"/>
    </w:rPr>
  </w:style>
  <w:style w:type="character" w:customStyle="1" w:styleId="Overskrift1Tegn">
    <w:name w:val="Overskrift 1 Tegn"/>
    <w:basedOn w:val="Standardskrifttypeiafsnit"/>
    <w:link w:val="Overskrift1"/>
    <w:uiPriority w:val="9"/>
    <w:rsid w:val="007873B6"/>
    <w:rPr>
      <w:rFonts w:asciiTheme="majorHAnsi" w:eastAsiaTheme="majorEastAsia" w:hAnsiTheme="majorHAnsi" w:cstheme="majorBidi"/>
      <w:b/>
      <w:bCs/>
      <w:color w:val="365F91" w:themeColor="accent1" w:themeShade="BF"/>
      <w:sz w:val="28"/>
      <w:szCs w:val="28"/>
    </w:rPr>
  </w:style>
  <w:style w:type="paragraph" w:styleId="Overskrift">
    <w:name w:val="TOC Heading"/>
    <w:basedOn w:val="Normal"/>
    <w:qFormat/>
    <w:rsid w:val="007873B6"/>
    <w:pPr>
      <w:overflowPunct w:val="0"/>
      <w:autoSpaceDE w:val="0"/>
      <w:autoSpaceDN w:val="0"/>
      <w:adjustRightInd w:val="0"/>
      <w:spacing w:after="0" w:line="260" w:lineRule="exact"/>
      <w:textAlignment w:val="baseline"/>
    </w:pPr>
    <w:rPr>
      <w:rFonts w:ascii="Times New Roman" w:eastAsia="Times New Roman" w:hAnsi="Times New Roman" w:cs="Times New Roman"/>
      <w:b/>
      <w:color w:val="000000"/>
      <w:szCs w:val="20"/>
    </w:rPr>
  </w:style>
  <w:style w:type="paragraph" w:customStyle="1" w:styleId="Standardtekst">
    <w:name w:val="Standardtekst"/>
    <w:basedOn w:val="Normal"/>
    <w:rsid w:val="007873B6"/>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paragraph" w:styleId="Listeafsnit">
    <w:name w:val="List Paragraph"/>
    <w:basedOn w:val="Normal"/>
    <w:uiPriority w:val="34"/>
    <w:qFormat/>
    <w:rsid w:val="00AB3DDF"/>
    <w:pPr>
      <w:ind w:left="720"/>
      <w:contextualSpacing/>
    </w:pPr>
  </w:style>
</w:styles>
</file>

<file path=word/webSettings.xml><?xml version="1.0" encoding="utf-8"?>
<w:webSettings xmlns:r="http://schemas.openxmlformats.org/officeDocument/2006/relationships" xmlns:w="http://schemas.openxmlformats.org/wordprocessingml/2006/main">
  <w:divs>
    <w:div w:id="437218188">
      <w:bodyDiv w:val="1"/>
      <w:marLeft w:val="0"/>
      <w:marRight w:val="0"/>
      <w:marTop w:val="0"/>
      <w:marBottom w:val="0"/>
      <w:divBdr>
        <w:top w:val="none" w:sz="0" w:space="0" w:color="auto"/>
        <w:left w:val="none" w:sz="0" w:space="0" w:color="auto"/>
        <w:bottom w:val="none" w:sz="0" w:space="0" w:color="auto"/>
        <w:right w:val="none" w:sz="0" w:space="0" w:color="auto"/>
      </w:divBdr>
      <w:divsChild>
        <w:div w:id="1135566428">
          <w:marLeft w:val="0"/>
          <w:marRight w:val="0"/>
          <w:marTop w:val="0"/>
          <w:marBottom w:val="300"/>
          <w:divBdr>
            <w:top w:val="none" w:sz="0" w:space="0" w:color="auto"/>
            <w:left w:val="none" w:sz="0" w:space="0" w:color="auto"/>
            <w:bottom w:val="none" w:sz="0" w:space="0" w:color="auto"/>
            <w:right w:val="none" w:sz="0" w:space="0" w:color="auto"/>
          </w:divBdr>
          <w:divsChild>
            <w:div w:id="264460239">
              <w:marLeft w:val="0"/>
              <w:marRight w:val="0"/>
              <w:marTop w:val="0"/>
              <w:marBottom w:val="0"/>
              <w:divBdr>
                <w:top w:val="none" w:sz="0" w:space="0" w:color="auto"/>
                <w:left w:val="single" w:sz="6" w:space="1" w:color="FFFFFF"/>
                <w:bottom w:val="none" w:sz="0" w:space="0" w:color="auto"/>
                <w:right w:val="single" w:sz="6" w:space="1" w:color="FFFFFF"/>
              </w:divBdr>
              <w:divsChild>
                <w:div w:id="135076936">
                  <w:marLeft w:val="0"/>
                  <w:marRight w:val="0"/>
                  <w:marTop w:val="0"/>
                  <w:marBottom w:val="0"/>
                  <w:divBdr>
                    <w:top w:val="none" w:sz="0" w:space="0" w:color="auto"/>
                    <w:left w:val="none" w:sz="0" w:space="0" w:color="auto"/>
                    <w:bottom w:val="none" w:sz="0" w:space="0" w:color="auto"/>
                    <w:right w:val="none" w:sz="0" w:space="0" w:color="auto"/>
                  </w:divBdr>
                  <w:divsChild>
                    <w:div w:id="746652696">
                      <w:marLeft w:val="0"/>
                      <w:marRight w:val="0"/>
                      <w:marTop w:val="0"/>
                      <w:marBottom w:val="0"/>
                      <w:divBdr>
                        <w:top w:val="none" w:sz="0" w:space="0" w:color="auto"/>
                        <w:left w:val="none" w:sz="0" w:space="0" w:color="auto"/>
                        <w:bottom w:val="none" w:sz="0" w:space="0" w:color="auto"/>
                        <w:right w:val="none" w:sz="0" w:space="0" w:color="auto"/>
                      </w:divBdr>
                      <w:divsChild>
                        <w:div w:id="700669563">
                          <w:marLeft w:val="0"/>
                          <w:marRight w:val="0"/>
                          <w:marTop w:val="0"/>
                          <w:marBottom w:val="0"/>
                          <w:divBdr>
                            <w:top w:val="none" w:sz="0" w:space="0" w:color="auto"/>
                            <w:left w:val="none" w:sz="0" w:space="0" w:color="auto"/>
                            <w:bottom w:val="none" w:sz="0" w:space="0" w:color="auto"/>
                            <w:right w:val="none" w:sz="0" w:space="0" w:color="auto"/>
                          </w:divBdr>
                          <w:divsChild>
                            <w:div w:id="532421084">
                              <w:marLeft w:val="0"/>
                              <w:marRight w:val="0"/>
                              <w:marTop w:val="0"/>
                              <w:marBottom w:val="0"/>
                              <w:divBdr>
                                <w:top w:val="none" w:sz="0" w:space="0" w:color="auto"/>
                                <w:left w:val="none" w:sz="0" w:space="0" w:color="auto"/>
                                <w:bottom w:val="none" w:sz="0" w:space="0" w:color="auto"/>
                                <w:right w:val="none" w:sz="0" w:space="0" w:color="auto"/>
                              </w:divBdr>
                              <w:divsChild>
                                <w:div w:id="348920684">
                                  <w:marLeft w:val="0"/>
                                  <w:marRight w:val="0"/>
                                  <w:marTop w:val="0"/>
                                  <w:marBottom w:val="0"/>
                                  <w:divBdr>
                                    <w:top w:val="none" w:sz="0" w:space="0" w:color="auto"/>
                                    <w:left w:val="none" w:sz="0" w:space="0" w:color="auto"/>
                                    <w:bottom w:val="none" w:sz="0" w:space="0" w:color="auto"/>
                                    <w:right w:val="none" w:sz="0" w:space="0" w:color="auto"/>
                                  </w:divBdr>
                                  <w:divsChild>
                                    <w:div w:id="764499284">
                                      <w:marLeft w:val="0"/>
                                      <w:marRight w:val="0"/>
                                      <w:marTop w:val="0"/>
                                      <w:marBottom w:val="0"/>
                                      <w:divBdr>
                                        <w:top w:val="none" w:sz="0" w:space="0" w:color="auto"/>
                                        <w:left w:val="none" w:sz="0" w:space="0" w:color="auto"/>
                                        <w:bottom w:val="none" w:sz="0" w:space="0" w:color="auto"/>
                                        <w:right w:val="none" w:sz="0" w:space="0" w:color="auto"/>
                                      </w:divBdr>
                                      <w:divsChild>
                                        <w:div w:id="916132122">
                                          <w:marLeft w:val="0"/>
                                          <w:marRight w:val="0"/>
                                          <w:marTop w:val="0"/>
                                          <w:marBottom w:val="0"/>
                                          <w:divBdr>
                                            <w:top w:val="none" w:sz="0" w:space="0" w:color="auto"/>
                                            <w:left w:val="none" w:sz="0" w:space="0" w:color="auto"/>
                                            <w:bottom w:val="none" w:sz="0" w:space="0" w:color="auto"/>
                                            <w:right w:val="none" w:sz="0" w:space="0" w:color="auto"/>
                                          </w:divBdr>
                                          <w:divsChild>
                                            <w:div w:id="184830907">
                                              <w:marLeft w:val="0"/>
                                              <w:marRight w:val="0"/>
                                              <w:marTop w:val="0"/>
                                              <w:marBottom w:val="0"/>
                                              <w:divBdr>
                                                <w:top w:val="none" w:sz="0" w:space="0" w:color="auto"/>
                                                <w:left w:val="none" w:sz="0" w:space="0" w:color="auto"/>
                                                <w:bottom w:val="none" w:sz="0" w:space="0" w:color="auto"/>
                                                <w:right w:val="none" w:sz="0" w:space="0" w:color="auto"/>
                                              </w:divBdr>
                                            </w:div>
                                            <w:div w:id="1658538288">
                                              <w:marLeft w:val="0"/>
                                              <w:marRight w:val="0"/>
                                              <w:marTop w:val="0"/>
                                              <w:marBottom w:val="0"/>
                                              <w:divBdr>
                                                <w:top w:val="none" w:sz="0" w:space="0" w:color="auto"/>
                                                <w:left w:val="none" w:sz="0" w:space="0" w:color="auto"/>
                                                <w:bottom w:val="none" w:sz="0" w:space="0" w:color="auto"/>
                                                <w:right w:val="none" w:sz="0" w:space="0" w:color="auto"/>
                                              </w:divBdr>
                                            </w:div>
                                            <w:div w:id="13741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221856">
      <w:bodyDiv w:val="1"/>
      <w:marLeft w:val="0"/>
      <w:marRight w:val="0"/>
      <w:marTop w:val="0"/>
      <w:marBottom w:val="0"/>
      <w:divBdr>
        <w:top w:val="none" w:sz="0" w:space="0" w:color="auto"/>
        <w:left w:val="none" w:sz="0" w:space="0" w:color="auto"/>
        <w:bottom w:val="none" w:sz="0" w:space="0" w:color="auto"/>
        <w:right w:val="none" w:sz="0" w:space="0" w:color="auto"/>
      </w:divBdr>
      <w:divsChild>
        <w:div w:id="182481129">
          <w:marLeft w:val="0"/>
          <w:marRight w:val="0"/>
          <w:marTop w:val="0"/>
          <w:marBottom w:val="300"/>
          <w:divBdr>
            <w:top w:val="none" w:sz="0" w:space="0" w:color="auto"/>
            <w:left w:val="none" w:sz="0" w:space="0" w:color="auto"/>
            <w:bottom w:val="none" w:sz="0" w:space="0" w:color="auto"/>
            <w:right w:val="none" w:sz="0" w:space="0" w:color="auto"/>
          </w:divBdr>
          <w:divsChild>
            <w:div w:id="1785347083">
              <w:marLeft w:val="0"/>
              <w:marRight w:val="0"/>
              <w:marTop w:val="0"/>
              <w:marBottom w:val="0"/>
              <w:divBdr>
                <w:top w:val="none" w:sz="0" w:space="0" w:color="auto"/>
                <w:left w:val="single" w:sz="6" w:space="1" w:color="FFFFFF"/>
                <w:bottom w:val="none" w:sz="0" w:space="0" w:color="auto"/>
                <w:right w:val="single" w:sz="6" w:space="1" w:color="FFFFFF"/>
              </w:divBdr>
              <w:divsChild>
                <w:div w:id="1279724801">
                  <w:marLeft w:val="0"/>
                  <w:marRight w:val="0"/>
                  <w:marTop w:val="0"/>
                  <w:marBottom w:val="0"/>
                  <w:divBdr>
                    <w:top w:val="none" w:sz="0" w:space="0" w:color="auto"/>
                    <w:left w:val="none" w:sz="0" w:space="0" w:color="auto"/>
                    <w:bottom w:val="none" w:sz="0" w:space="0" w:color="auto"/>
                    <w:right w:val="none" w:sz="0" w:space="0" w:color="auto"/>
                  </w:divBdr>
                  <w:divsChild>
                    <w:div w:id="1408653857">
                      <w:marLeft w:val="0"/>
                      <w:marRight w:val="0"/>
                      <w:marTop w:val="0"/>
                      <w:marBottom w:val="0"/>
                      <w:divBdr>
                        <w:top w:val="none" w:sz="0" w:space="0" w:color="auto"/>
                        <w:left w:val="none" w:sz="0" w:space="0" w:color="auto"/>
                        <w:bottom w:val="none" w:sz="0" w:space="0" w:color="auto"/>
                        <w:right w:val="none" w:sz="0" w:space="0" w:color="auto"/>
                      </w:divBdr>
                      <w:divsChild>
                        <w:div w:id="862867997">
                          <w:marLeft w:val="0"/>
                          <w:marRight w:val="0"/>
                          <w:marTop w:val="0"/>
                          <w:marBottom w:val="0"/>
                          <w:divBdr>
                            <w:top w:val="none" w:sz="0" w:space="0" w:color="auto"/>
                            <w:left w:val="none" w:sz="0" w:space="0" w:color="auto"/>
                            <w:bottom w:val="none" w:sz="0" w:space="0" w:color="auto"/>
                            <w:right w:val="none" w:sz="0" w:space="0" w:color="auto"/>
                          </w:divBdr>
                          <w:divsChild>
                            <w:div w:id="1202206051">
                              <w:marLeft w:val="0"/>
                              <w:marRight w:val="0"/>
                              <w:marTop w:val="0"/>
                              <w:marBottom w:val="0"/>
                              <w:divBdr>
                                <w:top w:val="none" w:sz="0" w:space="0" w:color="auto"/>
                                <w:left w:val="none" w:sz="0" w:space="0" w:color="auto"/>
                                <w:bottom w:val="none" w:sz="0" w:space="0" w:color="auto"/>
                                <w:right w:val="none" w:sz="0" w:space="0" w:color="auto"/>
                              </w:divBdr>
                              <w:divsChild>
                                <w:div w:id="1421832312">
                                  <w:marLeft w:val="0"/>
                                  <w:marRight w:val="0"/>
                                  <w:marTop w:val="0"/>
                                  <w:marBottom w:val="0"/>
                                  <w:divBdr>
                                    <w:top w:val="none" w:sz="0" w:space="0" w:color="auto"/>
                                    <w:left w:val="none" w:sz="0" w:space="0" w:color="auto"/>
                                    <w:bottom w:val="none" w:sz="0" w:space="0" w:color="auto"/>
                                    <w:right w:val="none" w:sz="0" w:space="0" w:color="auto"/>
                                  </w:divBdr>
                                  <w:divsChild>
                                    <w:div w:id="1689401954">
                                      <w:marLeft w:val="0"/>
                                      <w:marRight w:val="0"/>
                                      <w:marTop w:val="0"/>
                                      <w:marBottom w:val="0"/>
                                      <w:divBdr>
                                        <w:top w:val="none" w:sz="0" w:space="0" w:color="auto"/>
                                        <w:left w:val="none" w:sz="0" w:space="0" w:color="auto"/>
                                        <w:bottom w:val="none" w:sz="0" w:space="0" w:color="auto"/>
                                        <w:right w:val="none" w:sz="0" w:space="0" w:color="auto"/>
                                      </w:divBdr>
                                      <w:divsChild>
                                        <w:div w:id="41100843">
                                          <w:marLeft w:val="0"/>
                                          <w:marRight w:val="0"/>
                                          <w:marTop w:val="0"/>
                                          <w:marBottom w:val="0"/>
                                          <w:divBdr>
                                            <w:top w:val="none" w:sz="0" w:space="0" w:color="auto"/>
                                            <w:left w:val="none" w:sz="0" w:space="0" w:color="auto"/>
                                            <w:bottom w:val="none" w:sz="0" w:space="0" w:color="auto"/>
                                            <w:right w:val="none" w:sz="0" w:space="0" w:color="auto"/>
                                          </w:divBdr>
                                          <w:divsChild>
                                            <w:div w:id="985544649">
                                              <w:marLeft w:val="0"/>
                                              <w:marRight w:val="0"/>
                                              <w:marTop w:val="0"/>
                                              <w:marBottom w:val="0"/>
                                              <w:divBdr>
                                                <w:top w:val="none" w:sz="0" w:space="0" w:color="auto"/>
                                                <w:left w:val="none" w:sz="0" w:space="0" w:color="auto"/>
                                                <w:bottom w:val="none" w:sz="0" w:space="0" w:color="auto"/>
                                                <w:right w:val="none" w:sz="0" w:space="0" w:color="auto"/>
                                              </w:divBdr>
                                            </w:div>
                                            <w:div w:id="1052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50935">
      <w:bodyDiv w:val="1"/>
      <w:marLeft w:val="0"/>
      <w:marRight w:val="0"/>
      <w:marTop w:val="0"/>
      <w:marBottom w:val="0"/>
      <w:divBdr>
        <w:top w:val="none" w:sz="0" w:space="0" w:color="auto"/>
        <w:left w:val="none" w:sz="0" w:space="0" w:color="auto"/>
        <w:bottom w:val="none" w:sz="0" w:space="0" w:color="auto"/>
        <w:right w:val="none" w:sz="0" w:space="0" w:color="auto"/>
      </w:divBdr>
      <w:divsChild>
        <w:div w:id="1955819631">
          <w:marLeft w:val="0"/>
          <w:marRight w:val="0"/>
          <w:marTop w:val="0"/>
          <w:marBottom w:val="0"/>
          <w:divBdr>
            <w:top w:val="none" w:sz="0" w:space="0" w:color="auto"/>
            <w:left w:val="none" w:sz="0" w:space="0" w:color="auto"/>
            <w:bottom w:val="none" w:sz="0" w:space="0" w:color="auto"/>
            <w:right w:val="none" w:sz="0" w:space="0" w:color="auto"/>
          </w:divBdr>
          <w:divsChild>
            <w:div w:id="1664309634">
              <w:marLeft w:val="0"/>
              <w:marRight w:val="0"/>
              <w:marTop w:val="0"/>
              <w:marBottom w:val="0"/>
              <w:divBdr>
                <w:top w:val="none" w:sz="0" w:space="0" w:color="auto"/>
                <w:left w:val="none" w:sz="0" w:space="0" w:color="auto"/>
                <w:bottom w:val="none" w:sz="0" w:space="0" w:color="auto"/>
                <w:right w:val="none" w:sz="0" w:space="0" w:color="auto"/>
              </w:divBdr>
              <w:divsChild>
                <w:div w:id="1559122879">
                  <w:marLeft w:val="-150"/>
                  <w:marRight w:val="-150"/>
                  <w:marTop w:val="0"/>
                  <w:marBottom w:val="0"/>
                  <w:divBdr>
                    <w:top w:val="single" w:sz="6" w:space="16" w:color="CCCCCC"/>
                    <w:left w:val="single" w:sz="6" w:space="19" w:color="CCCCCC"/>
                    <w:bottom w:val="single" w:sz="6" w:space="16" w:color="CCCCCC"/>
                    <w:right w:val="single" w:sz="6" w:space="19" w:color="CCCCCC"/>
                  </w:divBdr>
                  <w:divsChild>
                    <w:div w:id="1391422677">
                      <w:marLeft w:val="0"/>
                      <w:marRight w:val="0"/>
                      <w:marTop w:val="0"/>
                      <w:marBottom w:val="0"/>
                      <w:divBdr>
                        <w:top w:val="none" w:sz="0" w:space="0" w:color="auto"/>
                        <w:left w:val="none" w:sz="0" w:space="0" w:color="auto"/>
                        <w:bottom w:val="none" w:sz="0" w:space="0" w:color="auto"/>
                        <w:right w:val="single" w:sz="6" w:space="19" w:color="CCCCCC"/>
                      </w:divBdr>
                      <w:divsChild>
                        <w:div w:id="1492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A985F-99B8-41C9-B101-0D68B03D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5153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Fk220382</dc:creator>
  <cp:lastModifiedBy>Lene Vangsgård Clausen</cp:lastModifiedBy>
  <cp:revision>3</cp:revision>
  <cp:lastPrinted>2015-06-01T12:52:00Z</cp:lastPrinted>
  <dcterms:created xsi:type="dcterms:W3CDTF">2015-06-09T07:22:00Z</dcterms:created>
  <dcterms:modified xsi:type="dcterms:W3CDTF">2015-06-09T07:23:00Z</dcterms:modified>
</cp:coreProperties>
</file>