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80" w:rsidRPr="00D25421" w:rsidRDefault="00393480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142317" w:rsidP="00040FC7">
      <w:pPr>
        <w:pStyle w:val="Palatino-Titel"/>
        <w:rPr>
          <w:rFonts w:asciiTheme="minorHAnsi" w:hAnsiTheme="minorHAnsi"/>
        </w:rPr>
      </w:pPr>
      <w:r w:rsidRPr="00D25421">
        <w:rPr>
          <w:rFonts w:asciiTheme="minorHAnsi" w:hAnsiTheme="minorHAnsi"/>
        </w:rPr>
        <w:t xml:space="preserve">Projekt: </w:t>
      </w:r>
      <w:r w:rsidR="006033E1" w:rsidRPr="00D25421">
        <w:rPr>
          <w:rFonts w:asciiTheme="minorHAnsi" w:hAnsiTheme="minorHAnsi"/>
        </w:rPr>
        <w:t>Tandlæge for udsatte</w:t>
      </w:r>
      <w:r w:rsidR="00CE3F1A" w:rsidRPr="00D25421">
        <w:rPr>
          <w:rFonts w:asciiTheme="minorHAnsi" w:hAnsiTheme="minorHAnsi"/>
        </w:rPr>
        <w:t xml:space="preserve"> borgere i Fredericia Kommune</w:t>
      </w: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</w:rPr>
      </w:pPr>
    </w:p>
    <w:p w:rsidR="0034268F" w:rsidRPr="00D25421" w:rsidRDefault="003C192C" w:rsidP="004012E2">
      <w:pPr>
        <w:pStyle w:val="Palatino-overskrift"/>
        <w:rPr>
          <w:rFonts w:asciiTheme="minorHAnsi" w:hAnsiTheme="minorHAnsi"/>
        </w:rPr>
      </w:pPr>
      <w:r w:rsidRPr="00D25421">
        <w:rPr>
          <w:rFonts w:asciiTheme="minorHAnsi" w:hAnsiTheme="minorHAnsi"/>
        </w:rPr>
        <w:br w:type="page"/>
      </w:r>
      <w:r w:rsidR="00A5226B" w:rsidRPr="00D25421">
        <w:rPr>
          <w:rFonts w:asciiTheme="minorHAnsi" w:hAnsiTheme="minorHAnsi"/>
        </w:rPr>
        <w:lastRenderedPageBreak/>
        <w:t>Indhold</w:t>
      </w:r>
      <w:r w:rsidR="00367B44" w:rsidRPr="00D25421">
        <w:rPr>
          <w:rFonts w:asciiTheme="minorHAnsi" w:hAnsiTheme="minorHAnsi"/>
        </w:rPr>
        <w:t>sfortegnelse</w:t>
      </w:r>
    </w:p>
    <w:p w:rsidR="009E66A3" w:rsidRPr="00D25421" w:rsidRDefault="009E66A3">
      <w:pPr>
        <w:pStyle w:val="Overskrift"/>
        <w:rPr>
          <w:rFonts w:asciiTheme="minorHAnsi" w:hAnsiTheme="minorHAnsi"/>
        </w:rPr>
      </w:pPr>
      <w:r w:rsidRPr="00D25421">
        <w:rPr>
          <w:rFonts w:asciiTheme="minorHAnsi" w:hAnsiTheme="minorHAnsi"/>
        </w:rPr>
        <w:t>Indhold</w:t>
      </w:r>
    </w:p>
    <w:p w:rsidR="00FD71E1" w:rsidRDefault="008D05EB">
      <w:pPr>
        <w:pStyle w:val="Indholdsfortegnelse1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25421">
        <w:rPr>
          <w:rFonts w:asciiTheme="minorHAnsi" w:hAnsiTheme="minorHAnsi"/>
        </w:rPr>
        <w:fldChar w:fldCharType="begin"/>
      </w:r>
      <w:r w:rsidR="009E66A3" w:rsidRPr="00D25421">
        <w:rPr>
          <w:rFonts w:asciiTheme="minorHAnsi" w:hAnsiTheme="minorHAnsi"/>
        </w:rPr>
        <w:instrText xml:space="preserve"> TOC \o "1-3" \h \z \u </w:instrText>
      </w:r>
      <w:r w:rsidRPr="00D25421">
        <w:rPr>
          <w:rFonts w:asciiTheme="minorHAnsi" w:hAnsiTheme="minorHAnsi"/>
        </w:rPr>
        <w:fldChar w:fldCharType="separate"/>
      </w:r>
      <w:hyperlink w:anchor="_Toc395511054" w:history="1">
        <w:r w:rsidR="00FD71E1" w:rsidRPr="00C817AC">
          <w:rPr>
            <w:rStyle w:val="Hyperlink"/>
            <w:noProof/>
          </w:rPr>
          <w:t>Ansvarlige for projektet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55" w:history="1">
        <w:r w:rsidR="00FD71E1" w:rsidRPr="00C817AC">
          <w:rPr>
            <w:rStyle w:val="Hyperlink"/>
            <w:noProof/>
          </w:rPr>
          <w:t>Projektejer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56" w:history="1">
        <w:r w:rsidR="00FD71E1" w:rsidRPr="00C817AC">
          <w:rPr>
            <w:rStyle w:val="Hyperlink"/>
            <w:noProof/>
          </w:rPr>
          <w:t>Projektleder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1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57" w:history="1">
        <w:r w:rsidR="00FD71E1" w:rsidRPr="00C817AC">
          <w:rPr>
            <w:rStyle w:val="Hyperlink"/>
            <w:noProof/>
          </w:rPr>
          <w:t>Projektide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58" w:history="1">
        <w:r w:rsidR="00FD71E1" w:rsidRPr="00C817AC">
          <w:rPr>
            <w:rStyle w:val="Hyperlink"/>
            <w:noProof/>
          </w:rPr>
          <w:t>Baggrund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59" w:history="1">
        <w:r w:rsidR="00FD71E1" w:rsidRPr="00C817AC">
          <w:rPr>
            <w:rStyle w:val="Hyperlink"/>
            <w:noProof/>
          </w:rPr>
          <w:t>Formål (indhold og effekter)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0" w:history="1">
        <w:r w:rsidR="00FD71E1" w:rsidRPr="00C817AC">
          <w:rPr>
            <w:rStyle w:val="Hyperlink"/>
            <w:noProof/>
          </w:rPr>
          <w:t>Resultatmål (succeskriterier)/Opfølgning og evaluering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1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1" w:history="1">
        <w:r w:rsidR="00FD71E1" w:rsidRPr="00C817AC">
          <w:rPr>
            <w:rStyle w:val="Hyperlink"/>
            <w:noProof/>
          </w:rPr>
          <w:t>Forudsætninger for projektet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2" w:history="1">
        <w:r w:rsidR="00FD71E1" w:rsidRPr="00C817AC">
          <w:rPr>
            <w:rStyle w:val="Hyperlink"/>
            <w:noProof/>
          </w:rPr>
          <w:t>Forudsætninger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3" w:history="1">
        <w:r w:rsidR="00FD71E1" w:rsidRPr="00C817AC">
          <w:rPr>
            <w:rStyle w:val="Hyperlink"/>
            <w:noProof/>
          </w:rPr>
          <w:t>Risikovurdering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1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4" w:history="1">
        <w:r w:rsidR="00FD71E1" w:rsidRPr="00C817AC">
          <w:rPr>
            <w:rStyle w:val="Hyperlink"/>
            <w:noProof/>
          </w:rPr>
          <w:t>Organisering og ressourcer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5" w:history="1">
        <w:r w:rsidR="00FD71E1" w:rsidRPr="00C817AC">
          <w:rPr>
            <w:rStyle w:val="Hyperlink"/>
            <w:noProof/>
          </w:rPr>
          <w:t>Organisation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6" w:history="1">
        <w:r w:rsidR="00FD71E1" w:rsidRPr="00C817AC">
          <w:rPr>
            <w:rStyle w:val="Hyperlink"/>
            <w:noProof/>
          </w:rPr>
          <w:t>Økonomi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1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7" w:history="1">
        <w:r w:rsidR="00FD71E1" w:rsidRPr="00C817AC">
          <w:rPr>
            <w:rStyle w:val="Hyperlink"/>
            <w:noProof/>
          </w:rPr>
          <w:t>Planlægning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8" w:history="1">
        <w:r w:rsidR="00FD71E1" w:rsidRPr="00C817AC">
          <w:rPr>
            <w:rStyle w:val="Hyperlink"/>
            <w:noProof/>
          </w:rPr>
          <w:t>Tidsramme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69" w:history="1">
        <w:r w:rsidR="00FD71E1" w:rsidRPr="00C817AC">
          <w:rPr>
            <w:rStyle w:val="Hyperlink"/>
            <w:noProof/>
          </w:rPr>
          <w:t>Tidsforbrug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D71E1" w:rsidRDefault="008D05EB">
      <w:pPr>
        <w:pStyle w:val="Indholdsfortegnelse2"/>
        <w:tabs>
          <w:tab w:val="right" w:leader="dot" w:pos="88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5511070" w:history="1">
        <w:r w:rsidR="00FD71E1" w:rsidRPr="00C817AC">
          <w:rPr>
            <w:rStyle w:val="Hyperlink"/>
            <w:noProof/>
          </w:rPr>
          <w:t>Indsatsområder/milepæle</w:t>
        </w:r>
        <w:r w:rsidR="00FD71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D71E1">
          <w:rPr>
            <w:noProof/>
            <w:webHidden/>
          </w:rPr>
          <w:instrText xml:space="preserve"> PAGEREF _Toc395511070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686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66A3" w:rsidRPr="00D25421" w:rsidRDefault="008D05EB">
      <w:pPr>
        <w:rPr>
          <w:rFonts w:asciiTheme="minorHAnsi" w:hAnsiTheme="minorHAnsi"/>
        </w:rPr>
      </w:pPr>
      <w:r w:rsidRPr="00D25421">
        <w:rPr>
          <w:rFonts w:asciiTheme="minorHAnsi" w:hAnsiTheme="minorHAnsi"/>
        </w:rPr>
        <w:fldChar w:fldCharType="end"/>
      </w:r>
    </w:p>
    <w:p w:rsidR="009672C6" w:rsidRPr="00D25421" w:rsidRDefault="009672C6" w:rsidP="00367B44">
      <w:pPr>
        <w:pStyle w:val="Palatino-indholdsfortegnelse"/>
        <w:numPr>
          <w:ilvl w:val="0"/>
          <w:numId w:val="0"/>
        </w:numPr>
        <w:rPr>
          <w:rFonts w:asciiTheme="minorHAnsi" w:hAnsiTheme="minorHAnsi"/>
          <w:lang w:val="en-GB"/>
        </w:rPr>
      </w:pPr>
      <w:r w:rsidRPr="00D25421">
        <w:rPr>
          <w:rFonts w:asciiTheme="minorHAnsi" w:hAnsiTheme="minorHAnsi"/>
          <w:lang w:val="en-GB"/>
        </w:rPr>
        <w:tab/>
      </w:r>
      <w:r w:rsidRPr="00D25421">
        <w:rPr>
          <w:rFonts w:asciiTheme="minorHAnsi" w:hAnsiTheme="minorHAnsi"/>
          <w:lang w:val="en-GB"/>
        </w:rPr>
        <w:tab/>
      </w:r>
    </w:p>
    <w:p w:rsidR="009672C6" w:rsidRPr="00D25421" w:rsidRDefault="009672C6" w:rsidP="009672C6">
      <w:pPr>
        <w:pStyle w:val="Palatino-brdtekst"/>
        <w:rPr>
          <w:rFonts w:asciiTheme="minorHAnsi" w:hAnsiTheme="minorHAnsi"/>
          <w:lang w:val="en-GB"/>
        </w:rPr>
      </w:pPr>
    </w:p>
    <w:p w:rsidR="009672C6" w:rsidRPr="00D25421" w:rsidRDefault="009672C6" w:rsidP="009672C6">
      <w:pPr>
        <w:pStyle w:val="Palatino-brdtekst"/>
        <w:rPr>
          <w:rFonts w:asciiTheme="minorHAnsi" w:hAnsiTheme="minorHAnsi"/>
          <w:lang w:val="en-GB"/>
        </w:rPr>
      </w:pPr>
    </w:p>
    <w:p w:rsidR="009672C6" w:rsidRPr="00D25421" w:rsidRDefault="009672C6" w:rsidP="009672C6">
      <w:pPr>
        <w:pStyle w:val="Palatino-brdtekst"/>
        <w:rPr>
          <w:rFonts w:asciiTheme="minorHAnsi" w:hAnsiTheme="minorHAnsi"/>
          <w:lang w:val="en-GB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  <w:lang w:val="en-GB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  <w:lang w:val="en-GB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  <w:lang w:val="en-GB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  <w:lang w:val="en-GB"/>
        </w:rPr>
      </w:pPr>
    </w:p>
    <w:p w:rsidR="0034268F" w:rsidRPr="00D25421" w:rsidRDefault="0034268F" w:rsidP="0034268F">
      <w:pPr>
        <w:pStyle w:val="Palatino-brdtekst"/>
        <w:rPr>
          <w:rFonts w:asciiTheme="minorHAnsi" w:hAnsiTheme="minorHAnsi"/>
          <w:lang w:val="en-GB"/>
        </w:rPr>
      </w:pPr>
    </w:p>
    <w:p w:rsidR="000F3A4D" w:rsidRPr="00D25421" w:rsidRDefault="000F3A4D" w:rsidP="000F3A4D">
      <w:pPr>
        <w:pStyle w:val="Palatino-brdtekst"/>
        <w:rPr>
          <w:rFonts w:asciiTheme="minorHAnsi" w:hAnsiTheme="minorHAnsi"/>
          <w:lang w:val="en-GB"/>
        </w:rPr>
      </w:pPr>
    </w:p>
    <w:p w:rsidR="00AD41E1" w:rsidRPr="00D25421" w:rsidRDefault="00AD41E1" w:rsidP="000F3A4D">
      <w:pPr>
        <w:pStyle w:val="Palatino-brdtekst"/>
        <w:rPr>
          <w:rFonts w:asciiTheme="minorHAnsi" w:hAnsiTheme="minorHAnsi"/>
          <w:lang w:val="en-GB"/>
        </w:rPr>
      </w:pPr>
    </w:p>
    <w:p w:rsidR="00AD41E1" w:rsidRPr="00D25421" w:rsidRDefault="00AD41E1" w:rsidP="000F3A4D">
      <w:pPr>
        <w:pStyle w:val="Palatino-brdtekst"/>
        <w:rPr>
          <w:rFonts w:asciiTheme="minorHAnsi" w:hAnsiTheme="minorHAnsi"/>
          <w:lang w:val="en-GB"/>
        </w:rPr>
      </w:pPr>
    </w:p>
    <w:p w:rsidR="00AD41E1" w:rsidRPr="00D25421" w:rsidRDefault="00AD41E1" w:rsidP="000F3A4D">
      <w:pPr>
        <w:pStyle w:val="Palatino-brdtekst"/>
        <w:rPr>
          <w:rFonts w:asciiTheme="minorHAnsi" w:hAnsi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0"/>
        <w:gridCol w:w="5630"/>
      </w:tblGrid>
      <w:tr w:rsidR="008F7CB6" w:rsidRPr="00D25421" w:rsidTr="009172C0">
        <w:tc>
          <w:tcPr>
            <w:tcW w:w="9040" w:type="dxa"/>
            <w:gridSpan w:val="2"/>
            <w:shd w:val="clear" w:color="auto" w:fill="F3F3F3"/>
          </w:tcPr>
          <w:p w:rsidR="008F7CB6" w:rsidRPr="00D25421" w:rsidRDefault="008F7CB6" w:rsidP="009172C0">
            <w:pPr>
              <w:pStyle w:val="Overskrift1"/>
              <w:rPr>
                <w:rFonts w:asciiTheme="minorHAnsi" w:hAnsiTheme="minorHAnsi"/>
              </w:rPr>
            </w:pPr>
            <w:r w:rsidRPr="00D25421">
              <w:rPr>
                <w:rFonts w:asciiTheme="minorHAnsi" w:hAnsiTheme="minorHAnsi"/>
                <w:lang w:val="en-GB"/>
              </w:rPr>
              <w:lastRenderedPageBreak/>
              <w:br w:type="page"/>
            </w:r>
            <w:bookmarkStart w:id="0" w:name="_Toc395511054"/>
            <w:r w:rsidRPr="00D25421">
              <w:rPr>
                <w:rFonts w:asciiTheme="minorHAnsi" w:hAnsiTheme="minorHAnsi"/>
              </w:rPr>
              <w:t>Ansvarlige for projektet</w:t>
            </w:r>
            <w:bookmarkEnd w:id="0"/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i w:val="0"/>
              </w:rPr>
            </w:pPr>
            <w:bookmarkStart w:id="1" w:name="_Toc395511055"/>
            <w:r w:rsidRPr="00D25421">
              <w:rPr>
                <w:rFonts w:asciiTheme="minorHAnsi" w:hAnsiTheme="minorHAnsi"/>
                <w:b w:val="0"/>
                <w:i w:val="0"/>
              </w:rPr>
              <w:t>Projektejer</w:t>
            </w:r>
            <w:bookmarkEnd w:id="1"/>
          </w:p>
        </w:tc>
        <w:tc>
          <w:tcPr>
            <w:tcW w:w="5630" w:type="dxa"/>
          </w:tcPr>
          <w:p w:rsidR="008F7CB6" w:rsidRPr="00D25421" w:rsidRDefault="007B2CC1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Karen Heebøll </w:t>
            </w:r>
          </w:p>
        </w:tc>
      </w:tr>
      <w:tr w:rsidR="008F7CB6" w:rsidRPr="00D25421" w:rsidTr="009172C0">
        <w:tc>
          <w:tcPr>
            <w:tcW w:w="3410" w:type="dxa"/>
            <w:tcBorders>
              <w:bottom w:val="single" w:sz="4" w:space="0" w:color="auto"/>
            </w:tcBorders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2" w:name="_Toc395511056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Projektleder</w:t>
            </w:r>
            <w:bookmarkEnd w:id="2"/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8F7CB6" w:rsidRPr="00D25421" w:rsidRDefault="00AD4F2C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Malene Lund Grindsted</w:t>
            </w:r>
          </w:p>
        </w:tc>
      </w:tr>
      <w:tr w:rsidR="008F7CB6" w:rsidRPr="00D25421" w:rsidTr="009172C0">
        <w:tc>
          <w:tcPr>
            <w:tcW w:w="9040" w:type="dxa"/>
            <w:gridSpan w:val="2"/>
            <w:shd w:val="clear" w:color="auto" w:fill="F3F3F3"/>
          </w:tcPr>
          <w:p w:rsidR="008F7CB6" w:rsidRPr="00D25421" w:rsidRDefault="008F7CB6" w:rsidP="009172C0">
            <w:pPr>
              <w:pStyle w:val="Overskrift1"/>
              <w:rPr>
                <w:rFonts w:asciiTheme="minorHAnsi" w:hAnsiTheme="minorHAnsi"/>
                <w:szCs w:val="24"/>
              </w:rPr>
            </w:pPr>
            <w:bookmarkStart w:id="3" w:name="_Toc395511057"/>
            <w:r w:rsidRPr="00D25421">
              <w:rPr>
                <w:rFonts w:asciiTheme="minorHAnsi" w:hAnsiTheme="minorHAnsi"/>
              </w:rPr>
              <w:t>Projektide</w:t>
            </w:r>
            <w:bookmarkEnd w:id="3"/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4" w:name="_Toc395511058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Baggrund</w:t>
            </w:r>
            <w:bookmarkEnd w:id="4"/>
          </w:p>
        </w:tc>
        <w:tc>
          <w:tcPr>
            <w:tcW w:w="5630" w:type="dxa"/>
          </w:tcPr>
          <w:p w:rsidR="008F7CB6" w:rsidRDefault="008F7CB6" w:rsidP="009172C0">
            <w:pPr>
              <w:pStyle w:val="Palatino-brdtekst"/>
              <w:spacing w:before="240" w:after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Socialt udsatte har generelt en dårlige tandsundhed end den øvrige befolkning. </w:t>
            </w:r>
            <w:r w:rsidR="000021EE">
              <w:rPr>
                <w:rFonts w:asciiTheme="minorHAnsi" w:hAnsiTheme="minorHAnsi"/>
                <w:color w:val="auto"/>
                <w:sz w:val="22"/>
                <w:szCs w:val="22"/>
              </w:rPr>
              <w:t>Et hårdt liv, dårlig økonomi, social og/eller psykiske problemer, misbrug og måske hjemløshed</w:t>
            </w:r>
            <w:r w:rsidR="00BD679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har </w:t>
            </w:r>
            <w:r w:rsidR="009172C0">
              <w:rPr>
                <w:rFonts w:asciiTheme="minorHAnsi" w:hAnsiTheme="minorHAnsi"/>
                <w:color w:val="auto"/>
                <w:sz w:val="22"/>
                <w:szCs w:val="22"/>
              </w:rPr>
              <w:t>medført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 at de ikke har gået til tandlæge i mange år. Begyndende tandsygdomme er derfor ikke blevet behandlet og har udviklet sig til smertevoldende tilstande.</w:t>
            </w:r>
          </w:p>
          <w:p w:rsidR="00BD6790" w:rsidRDefault="00BD6790" w:rsidP="009172C0">
            <w:pPr>
              <w:pStyle w:val="Palatino-brdtekst"/>
              <w:spacing w:before="240" w:after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Den manglende tandsundhed kan fastholde gruppen i mi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brug og forårsage spise- og taleforstyrrelser. Dette </w:t>
            </w:r>
            <w:r w:rsidR="00D857CF">
              <w:rPr>
                <w:rFonts w:asciiTheme="minorHAnsi" w:hAnsiTheme="minorHAnsi"/>
                <w:color w:val="auto"/>
                <w:sz w:val="22"/>
                <w:szCs w:val="22"/>
              </w:rPr>
              <w:t>kan yde</w:t>
            </w:r>
            <w:r w:rsidR="00D857CF">
              <w:rPr>
                <w:rFonts w:asciiTheme="minorHAnsi" w:hAnsiTheme="minorHAnsi"/>
                <w:color w:val="auto"/>
                <w:sz w:val="22"/>
                <w:szCs w:val="22"/>
              </w:rPr>
              <w:t>r</w:t>
            </w:r>
            <w:r w:rsidR="00D857C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ligere være med til at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fastholde gruppen i en marginaliseret position i samfundet</w:t>
            </w:r>
            <w:r w:rsidR="00D857CF">
              <w:rPr>
                <w:rFonts w:asciiTheme="minorHAnsi" w:hAnsiTheme="minorHAnsi"/>
                <w:color w:val="auto"/>
                <w:sz w:val="22"/>
                <w:szCs w:val="22"/>
              </w:rPr>
              <w:t>. Sunde tænder har stor betydning for livskvalitet og selvværd</w:t>
            </w:r>
            <w:r w:rsidR="002E5BC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og påvirker også gruppens fysiske sundhedstilstand og fremtidige muligheder for at få fodf</w:t>
            </w:r>
            <w:r w:rsidR="002E5BC5">
              <w:rPr>
                <w:rFonts w:asciiTheme="minorHAnsi" w:hAnsiTheme="minorHAnsi"/>
                <w:color w:val="auto"/>
                <w:sz w:val="22"/>
                <w:szCs w:val="22"/>
              </w:rPr>
              <w:t>æ</w:t>
            </w:r>
            <w:r w:rsidR="002E5BC5">
              <w:rPr>
                <w:rFonts w:asciiTheme="minorHAnsi" w:hAnsiTheme="minorHAnsi"/>
                <w:color w:val="auto"/>
                <w:sz w:val="22"/>
                <w:szCs w:val="22"/>
              </w:rPr>
              <w:t>ste på arbejdsmarkedet</w:t>
            </w:r>
            <w:r w:rsidR="000021EE">
              <w:rPr>
                <w:rStyle w:val="Fodnotehenvisning"/>
                <w:rFonts w:asciiTheme="minorHAnsi" w:hAnsiTheme="minorHAnsi"/>
                <w:color w:val="auto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8F7CB6" w:rsidRPr="00D25421" w:rsidRDefault="008F7CB6" w:rsidP="009B38EB">
            <w:pPr>
              <w:pStyle w:val="Palatino-brdtekst"/>
              <w:spacing w:before="240" w:after="120"/>
              <w:rPr>
                <w:rFonts w:asciiTheme="minorHAnsi" w:hAnsiTheme="minorHAnsi"/>
              </w:rPr>
            </w:pP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Udsatterådet har gennem sit arbejde haft fokus på tan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sundhed for udsatte. De har gennem dette arbejde haft kontakt til lokale private tandlæger, hvoraf tre har tilkend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givet, at de gerne vil 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>yde en fri</w:t>
            </w:r>
            <w:r w:rsid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villig indsats 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</w:t>
            </w:r>
            <w:r w:rsid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forhold til 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soc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alt udsattes tandsundhed. Udsatterådet ønsker derfor i samarbejde med 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>de private tandlæger og Fredericia K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o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mune at igangsætte et projekt omkring tandplejetilbud til socialt udsatte, hvor private tandlæger yder en frivillig in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sats på en af kommunens tandklinikker.</w:t>
            </w:r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5" w:name="_Toc395511059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Formål (indhold og effe</w:t>
            </w:r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k</w:t>
            </w:r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ter)</w:t>
            </w:r>
            <w:bookmarkEnd w:id="5"/>
          </w:p>
        </w:tc>
        <w:tc>
          <w:tcPr>
            <w:tcW w:w="5630" w:type="dxa"/>
          </w:tcPr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36A4C" w:rsidRDefault="00536A4C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Det overordnede f</w:t>
            </w:r>
            <w:r w:rsidR="008F7CB6" w:rsidRPr="00D254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ormål med projektet er at 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>forbedre tan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>sundheden blandt socialt udsatte borgere i Fredericia Ko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>mune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. Dette skal ses som et skridt på vejen mod en bedre almen sundhedstilstand blandt målgruppen, øget livskvalitet samt bedre muligheder for at komme i job</w:t>
            </w:r>
            <w:r w:rsidR="00FE1AA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  <w:p w:rsidR="00536A4C" w:rsidRDefault="00536A4C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536A4C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Udover ovenstående langsigtede mål, har projektet også til formål, </w:t>
            </w:r>
          </w:p>
          <w:p w:rsidR="00536A4C" w:rsidRDefault="00536A4C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36A4C" w:rsidRDefault="00536A4C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give 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borgeren mulighed for at komme til tandl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æ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ge med hjælp fra en mentor i et lidt mere ”besky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t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tet” miljø</w:t>
            </w:r>
          </w:p>
          <w:p w:rsidR="00536A4C" w:rsidRDefault="00536A4C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at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give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borgeren overblik over sit tandbehandling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behov</w:t>
            </w:r>
          </w:p>
          <w:p w:rsidR="00536A4C" w:rsidRDefault="00536A4C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give 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borgeren oplysning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er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om forskellige b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handlinger, omfang og konsekvenser</w:t>
            </w:r>
          </w:p>
          <w:p w:rsidR="00536A4C" w:rsidRDefault="00536A4C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give 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borgeren hjælp og støtte til en realistiskfo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r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ventningsafklaring omkring behandling hos en pr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vatpraktiserende tandlæge – aftaler, pris, efterb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handlinger mv.</w:t>
            </w:r>
          </w:p>
          <w:p w:rsidR="00536A4C" w:rsidRDefault="00536A4C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at borgeren sammen med sin mentor eller støtt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person får fokus på, hvem, hvad og hvordan der kan søges tilskud til en efterfølgende tandbehandling 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ler hvordan der kan laves en opsparingsplan til b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>handlingen (tilskud til tandbehandling sker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36A4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altid 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>ud fra en individuel vurdering)</w:t>
            </w:r>
          </w:p>
          <w:p w:rsidR="009B38EB" w:rsidRDefault="009B38EB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at kommunen får et overblik over og et dybere kendskab til målgruppens behov for tandpleje </w:t>
            </w:r>
          </w:p>
          <w:p w:rsidR="005A54BE" w:rsidRPr="00536A4C" w:rsidRDefault="005A54BE" w:rsidP="00536A4C">
            <w:pPr>
              <w:pStyle w:val="Palatino-brdtekst"/>
              <w:numPr>
                <w:ilvl w:val="0"/>
                <w:numId w:val="3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at etablere et godt samspil me</w:t>
            </w:r>
            <w:r w:rsidR="00607366">
              <w:rPr>
                <w:rFonts w:asciiTheme="minorHAnsi" w:hAnsiTheme="minorHAnsi"/>
                <w:color w:val="auto"/>
                <w:sz w:val="22"/>
                <w:szCs w:val="22"/>
              </w:rPr>
              <w:t>llem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r w:rsidR="006073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frivillige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pr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vatpraktiserende tandlæger</w:t>
            </w:r>
            <w:r w:rsidR="0060736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og kommunen</w:t>
            </w:r>
          </w:p>
          <w:p w:rsidR="008F7CB6" w:rsidRPr="00D25421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F7CB6" w:rsidRDefault="008F7CB6" w:rsidP="009172C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25421">
              <w:rPr>
                <w:rFonts w:asciiTheme="minorHAnsi" w:hAnsiTheme="minorHAnsi"/>
                <w:b/>
                <w:sz w:val="22"/>
                <w:szCs w:val="22"/>
              </w:rPr>
              <w:t>Målgruppen</w:t>
            </w:r>
          </w:p>
          <w:p w:rsidR="008F7CB6" w:rsidRPr="00856B3C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Målgruppen for projektet er socialt udsatte i Fredericia Kommune, der </w:t>
            </w:r>
            <w:r w:rsidR="00C042BE">
              <w:rPr>
                <w:rFonts w:asciiTheme="minorHAnsi" w:hAnsiTheme="minorHAnsi"/>
                <w:sz w:val="22"/>
                <w:szCs w:val="22"/>
              </w:rPr>
              <w:t>har problemer med tandsundheden.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Socialt udsatte betegnes i Udsatterådets vedtægter som: hjemløse, stofmisbrugere, prostituerede, psykisk syge og alkoholmi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brugere. </w:t>
            </w:r>
          </w:p>
          <w:p w:rsidR="008F7CB6" w:rsidRPr="00D25421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F7CB6" w:rsidRPr="00D25421" w:rsidRDefault="008F7CB6" w:rsidP="009172C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25421">
              <w:rPr>
                <w:rFonts w:asciiTheme="minorHAnsi" w:hAnsiTheme="minorHAnsi"/>
                <w:b/>
                <w:sz w:val="22"/>
                <w:szCs w:val="22"/>
              </w:rPr>
              <w:t xml:space="preserve">Indhold 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Ved projektets opstart er der tre privatpraktiserende tan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læger, der ønsker at gøre et stykke frivilligt arbejde, hvor de på en af kommunens tandplejeklinikker tilbyder tandlæg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hjælp til socialt udsatte borgere i Fredericia Kommune.</w:t>
            </w:r>
            <w:r w:rsidR="002769E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Der vil være mulighed for at inddrage flere frivillige tandlæger, hvis der er flere, der viser interesse.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27563" w:rsidRDefault="00E27563" w:rsidP="00E27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Den mest bynære klinik med egen indgangsdør er p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>å Ull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>e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 xml:space="preserve">rup Bæk Skolens afdeling Skjoldborgsvej,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og den 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 xml:space="preserve">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dermed 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>den mest oplagte at bruge i pr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>o</w:t>
            </w:r>
            <w:r w:rsidRPr="00E27563">
              <w:rPr>
                <w:rFonts w:asciiTheme="minorHAnsi" w:hAnsiTheme="minorHAnsi"/>
                <w:sz w:val="22"/>
                <w:szCs w:val="22"/>
              </w:rPr>
              <w:t>jektet.</w:t>
            </w:r>
          </w:p>
          <w:p w:rsidR="00E27563" w:rsidRPr="00E27563" w:rsidRDefault="00E27563" w:rsidP="00E275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Klinikken vil i første omgang holde åbent en gang om mån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den i 3 timer med mulighed for at udvide eller indskrænke åbningstiderne afhængig af, hvad behovet viser sig at være efter projektets igangsætning.</w:t>
            </w:r>
            <w:r w:rsidR="000B49D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På klinikken vil de frivillige tandlæge</w:t>
            </w:r>
            <w:r w:rsidR="00A24A48">
              <w:rPr>
                <w:rFonts w:asciiTheme="minorHAnsi" w:hAnsiTheme="minorHAnsi"/>
                <w:color w:val="auto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8F7CB6" w:rsidP="009172C0">
            <w:pPr>
              <w:pStyle w:val="Palatino-brdtekst"/>
              <w:numPr>
                <w:ilvl w:val="0"/>
                <w:numId w:val="3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Yde akut smertebehandling</w:t>
            </w:r>
          </w:p>
          <w:p w:rsidR="00C042BE" w:rsidRDefault="00BA0E86" w:rsidP="009172C0">
            <w:pPr>
              <w:pStyle w:val="Palatino-brdtekst"/>
              <w:numPr>
                <w:ilvl w:val="0"/>
                <w:numId w:val="3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Være del af at u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darbejde overslag på tandbehan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ling, som kan bruges i forhold til at ansøge om yde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ser til at dække tandbehandlingen</w:t>
            </w:r>
            <w:r w:rsidR="00AD4F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2769EF" w:rsidRDefault="002769EF" w:rsidP="009172C0">
            <w:pPr>
              <w:pStyle w:val="Palatino-brdtekst"/>
              <w:numPr>
                <w:ilvl w:val="0"/>
                <w:numId w:val="3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Foretage forventnings</w:t>
            </w:r>
            <w:r w:rsidR="00F0087C">
              <w:rPr>
                <w:rFonts w:asciiTheme="minorHAnsi" w:hAnsiTheme="minorHAnsi"/>
                <w:color w:val="auto"/>
                <w:sz w:val="22"/>
                <w:szCs w:val="22"/>
              </w:rPr>
              <w:t>afstemningssamtaler med borgere omkring tandbehandling. (Hvad kræver det ift. antal behandlinger, mødestabilitet, pris. Hvad skal der laves og hvordan gør man det? Osv.)</w:t>
            </w:r>
          </w:p>
          <w:p w:rsidR="008F7CB6" w:rsidRDefault="00F0087C" w:rsidP="009172C0">
            <w:pPr>
              <w:pStyle w:val="Palatino-brdtekst"/>
              <w:numPr>
                <w:ilvl w:val="0"/>
                <w:numId w:val="3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Arbejde med tandlægeskræk </w:t>
            </w:r>
          </w:p>
          <w:p w:rsidR="00F0087C" w:rsidRPr="00BA0E86" w:rsidRDefault="00BA0E86" w:rsidP="009172C0">
            <w:pPr>
              <w:pStyle w:val="Palatino-brdtekst"/>
              <w:numPr>
                <w:ilvl w:val="0"/>
                <w:numId w:val="3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Eventuelt s</w:t>
            </w:r>
            <w:r w:rsidR="00F0087C" w:rsidRPr="00BA0E86">
              <w:rPr>
                <w:rFonts w:asciiTheme="minorHAnsi" w:hAnsiTheme="minorHAnsi"/>
                <w:color w:val="auto"/>
                <w:sz w:val="22"/>
                <w:szCs w:val="22"/>
              </w:rPr>
              <w:t>nakke tandsundhed og undervise i tan</w:t>
            </w:r>
            <w:r w:rsidR="00F0087C" w:rsidRPr="00BA0E86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F0087C" w:rsidRPr="00BA0E86">
              <w:rPr>
                <w:rFonts w:asciiTheme="minorHAnsi" w:hAnsiTheme="minorHAnsi"/>
                <w:color w:val="auto"/>
                <w:sz w:val="22"/>
                <w:szCs w:val="22"/>
              </w:rPr>
              <w:t>hygiejne</w:t>
            </w:r>
            <w:r w:rsidR="005A54BE" w:rsidRPr="00BA0E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 til såvel borgere og vejledere</w:t>
            </w:r>
          </w:p>
          <w:p w:rsidR="00F0087C" w:rsidRDefault="00F0087C" w:rsidP="00F0087C">
            <w:pPr>
              <w:pStyle w:val="Palatino-brdtekst"/>
              <w:ind w:left="360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  <w:p w:rsidR="00F0087C" w:rsidRPr="00F0087C" w:rsidRDefault="00F0087C" w:rsidP="00F0087C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Visitationen </w:t>
            </w:r>
            <w:r w:rsidR="00EE63F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eller henvisningen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af borgerne </w:t>
            </w:r>
            <w:r w:rsidR="00EE63F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til klinikken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vil foregå på flere måder: 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EE63F5" w:rsidP="00EE63F5">
            <w:pPr>
              <w:pStyle w:val="Palatino-brdtekst"/>
              <w:numPr>
                <w:ilvl w:val="0"/>
                <w:numId w:val="3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Der bliver oprettet en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aftalebog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 som styres af en 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ler to tilknyttede medarbejdere. Her kan borgere, der er i målgruppen eller støttepersoner, vejledere m.fl. henvende sig og aftale et tidspunkt</w:t>
            </w:r>
          </w:p>
          <w:p w:rsidR="00EE63F5" w:rsidRDefault="00EE63F5" w:rsidP="009172C0">
            <w:pPr>
              <w:pStyle w:val="Palatino-brdtekst"/>
              <w:numPr>
                <w:ilvl w:val="0"/>
                <w:numId w:val="3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Borgerne kan også selv henvende sig på k</w:t>
            </w:r>
            <w:r w:rsidRPr="00EE63F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linikken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 åbningstiden, hvor tandlægerne vil have nogle åbne tider</w:t>
            </w:r>
          </w:p>
          <w:p w:rsidR="00EE63F5" w:rsidRDefault="00EE63F5" w:rsidP="009172C0">
            <w:pPr>
              <w:pStyle w:val="Palatino-brdtekst"/>
              <w:numPr>
                <w:ilvl w:val="0"/>
                <w:numId w:val="3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Besøg på klinikken vil også indgå som led i mi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brugscentrets afgiftningsture, hvor der kan igan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sættes forebyggende smertebehandling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forbinde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 w:rsidR="009B38EB">
              <w:rPr>
                <w:rFonts w:asciiTheme="minorHAnsi" w:hAnsiTheme="minorHAnsi"/>
                <w:color w:val="auto"/>
                <w:sz w:val="22"/>
                <w:szCs w:val="22"/>
              </w:rPr>
              <w:t>se med afgiftningen</w:t>
            </w:r>
          </w:p>
          <w:p w:rsidR="008F7CB6" w:rsidRPr="00EE63F5" w:rsidRDefault="00EE63F5" w:rsidP="00EE63F5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E63F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8F7CB6" w:rsidRDefault="009B38EB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Der vil i langt de fleste tilfælde være en v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ejleder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 mentor eller støtte-kontaktperson,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der følger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borgerne til tandlæge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Som led i projektet vil der også være fokus på, at disse får et øget kendskab til tandsundhed.  </w:t>
            </w:r>
          </w:p>
          <w:p w:rsidR="00DE54EA" w:rsidRDefault="00DE54EA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 tandlæger er omfattet af reglerne for journali</w:t>
            </w:r>
            <w:r w:rsidR="00AD408C">
              <w:rPr>
                <w:rFonts w:asciiTheme="minorHAnsi" w:hAnsiTheme="minorHAnsi"/>
                <w:color w:val="auto"/>
                <w:sz w:val="22"/>
                <w:szCs w:val="22"/>
              </w:rPr>
              <w:t>sering, vil der blive før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 papirjournaler på de borgere, der kommer i klinikken. </w:t>
            </w:r>
            <w:r w:rsidR="00BA0E86">
              <w:rPr>
                <w:rFonts w:asciiTheme="minorHAnsi" w:hAnsiTheme="minorHAnsi"/>
                <w:color w:val="auto"/>
                <w:sz w:val="22"/>
                <w:szCs w:val="22"/>
              </w:rPr>
              <w:t>Herudover skal der noteres, hvor mange behan</w:t>
            </w:r>
            <w:r w:rsidR="00BA0E86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BA0E8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linger, der foretages og hvilke behandlinger, der er tale om. </w:t>
            </w:r>
          </w:p>
          <w:p w:rsidR="008F7CB6" w:rsidRDefault="008F7CB6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D73B5B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De frivillige tandlæger gør brug af den kommunale tandkl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niks 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udstyr</w:t>
            </w:r>
            <w:r w:rsidR="00794BD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herunder også håndinstrumenter,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arbejdet med de socialt udsatte borgere. Herudover vil der være behov for 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materialer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som vatruller, pla</w:t>
            </w:r>
            <w:r w:rsidR="005A54BE">
              <w:rPr>
                <w:rFonts w:asciiTheme="minorHAnsi" w:hAnsiTheme="minorHAnsi"/>
                <w:color w:val="auto"/>
                <w:sz w:val="22"/>
                <w:szCs w:val="22"/>
              </w:rPr>
              <w:t>stikhandsker, bed</w:t>
            </w:r>
            <w:r w:rsidR="005A54BE">
              <w:rPr>
                <w:rFonts w:asciiTheme="minorHAnsi" w:hAnsiTheme="minorHAnsi"/>
                <w:color w:val="auto"/>
                <w:sz w:val="22"/>
                <w:szCs w:val="22"/>
              </w:rPr>
              <w:t>ø</w:t>
            </w:r>
            <w:r w:rsidR="005A54BE">
              <w:rPr>
                <w:rFonts w:asciiTheme="minorHAnsi" w:hAnsiTheme="minorHAnsi"/>
                <w:color w:val="auto"/>
                <w:sz w:val="22"/>
                <w:szCs w:val="22"/>
              </w:rPr>
              <w:t>velse mv.  Dette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indkøbe</w:t>
            </w:r>
            <w:r w:rsidR="005A54BE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ekstra til klinikken.</w:t>
            </w:r>
          </w:p>
          <w:p w:rsidR="00D73B5B" w:rsidRDefault="00D73B5B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F7CB6" w:rsidRDefault="005A54BE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Der vil være behov for at ansætte en af kommunens klini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assistenter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til at åbne og lukke klinikken samt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sikre 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betj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ning af bl.a. røntgenudstyr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(dette kræver adgang til den kommunale kliniks IT-systemer)</w:t>
            </w:r>
            <w:r w:rsidR="008F7CB6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="00F87D3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DE54EA" w:rsidRDefault="00DE54EA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E54EA" w:rsidRDefault="00DE54EA" w:rsidP="009172C0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For at forbedre tandsundheden for målgruppen er det vi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tigt, at der sikres opfølgning på eventuelle behandlingspl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ner. Derfor vil der i løbet af projektet være fokus på følge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de:</w:t>
            </w:r>
          </w:p>
          <w:p w:rsidR="00DE54EA" w:rsidRDefault="00DE54EA" w:rsidP="00DE54EA">
            <w:pPr>
              <w:pStyle w:val="Palatino-brdtekst"/>
              <w:numPr>
                <w:ilvl w:val="0"/>
                <w:numId w:val="3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Hvordan sikres hjælp til og information om muli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heder for at ansøge om ydelser til at dække </w:t>
            </w:r>
            <w:r w:rsidR="00910BAF">
              <w:rPr>
                <w:rFonts w:asciiTheme="minorHAnsi" w:hAnsiTheme="minorHAnsi"/>
                <w:color w:val="auto"/>
                <w:sz w:val="22"/>
                <w:szCs w:val="22"/>
              </w:rPr>
              <w:t>hele e</w:t>
            </w:r>
            <w:r w:rsidR="00910BAF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  <w:r w:rsidR="00910BA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ler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dele af behandlingsforløbet?</w:t>
            </w:r>
          </w:p>
          <w:p w:rsidR="00DE54EA" w:rsidRDefault="00DE54EA" w:rsidP="00DE54EA">
            <w:pPr>
              <w:pStyle w:val="Palatino-brdtekst"/>
              <w:numPr>
                <w:ilvl w:val="0"/>
                <w:numId w:val="3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Hvordan sikres hjælp til at blive mødestabil i et tandbehandlingsforløb i det ordinære tandlæges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stem?</w:t>
            </w:r>
          </w:p>
          <w:p w:rsidR="00F87D3A" w:rsidRDefault="00F87D3A" w:rsidP="00DE54EA">
            <w:pPr>
              <w:pStyle w:val="Palatino-brdtekst"/>
              <w:numPr>
                <w:ilvl w:val="0"/>
                <w:numId w:val="3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Skal der eventuelt inddrages frivillige, der kan </w:t>
            </w:r>
            <w:r w:rsidR="00FD011B">
              <w:rPr>
                <w:rFonts w:asciiTheme="minorHAnsi" w:hAnsiTheme="minorHAnsi"/>
                <w:color w:val="auto"/>
                <w:sz w:val="22"/>
                <w:szCs w:val="22"/>
              </w:rPr>
              <w:t>følge de udsatte til tandlæge?</w:t>
            </w:r>
          </w:p>
          <w:p w:rsidR="00DE54EA" w:rsidRDefault="00DE54EA" w:rsidP="00DE54EA">
            <w:pPr>
              <w:pStyle w:val="Palatino-brdtekst"/>
              <w:numPr>
                <w:ilvl w:val="0"/>
                <w:numId w:val="3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Hvordan klædes borgerne på til at forbe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re/vedligeholde tandsundheden efter et behan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lingsforløb?</w:t>
            </w:r>
          </w:p>
          <w:p w:rsidR="008F7CB6" w:rsidRPr="00D25421" w:rsidRDefault="00DE54EA" w:rsidP="00560A69">
            <w:pPr>
              <w:spacing w:before="240"/>
              <w:jc w:val="both"/>
              <w:rPr>
                <w:rFonts w:asciiTheme="minorHAnsi" w:hAnsiTheme="minorHAnsi"/>
              </w:rPr>
            </w:pPr>
            <w:r w:rsidRPr="00DE54EA">
              <w:rPr>
                <w:rFonts w:asciiTheme="minorHAnsi" w:hAnsiTheme="minorHAnsi"/>
                <w:sz w:val="22"/>
                <w:szCs w:val="22"/>
              </w:rPr>
              <w:t>Herudover skal der i løbet af projektperioden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 xml:space="preserve"> følge</w:t>
            </w:r>
            <w:r w:rsidRPr="00DE54EA">
              <w:rPr>
                <w:rFonts w:asciiTheme="minorHAnsi" w:hAnsiTheme="minorHAnsi"/>
                <w:sz w:val="22"/>
                <w:szCs w:val="22"/>
              </w:rPr>
              <w:t>s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 xml:space="preserve"> op på, hvilke behov målgruppen har</w:t>
            </w:r>
            <w:r w:rsidRPr="00DE54EA">
              <w:rPr>
                <w:rFonts w:asciiTheme="minorHAnsi" w:hAnsiTheme="minorHAnsi"/>
                <w:sz w:val="22"/>
                <w:szCs w:val="22"/>
              </w:rPr>
              <w:t xml:space="preserve"> i forhold til tandpleje og tan</w:t>
            </w:r>
            <w:r w:rsidRPr="00DE54EA">
              <w:rPr>
                <w:rFonts w:asciiTheme="minorHAnsi" w:hAnsiTheme="minorHAnsi"/>
                <w:sz w:val="22"/>
                <w:szCs w:val="22"/>
              </w:rPr>
              <w:t>d</w:t>
            </w:r>
            <w:r w:rsidRPr="00DE54EA">
              <w:rPr>
                <w:rFonts w:asciiTheme="minorHAnsi" w:hAnsiTheme="minorHAnsi"/>
                <w:sz w:val="22"/>
                <w:szCs w:val="22"/>
              </w:rPr>
              <w:t>sundhed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>, hvordan de oplever tandplejetilbuddet samt hvilke udfordringer de har i forhold til at gå til tandlæge og få u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>d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>ført de behandlinger der kræves for at få en forbedret tan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>d</w:t>
            </w:r>
            <w:r w:rsidR="00794BD4" w:rsidRPr="00DE54EA">
              <w:rPr>
                <w:rFonts w:asciiTheme="minorHAnsi" w:hAnsiTheme="minorHAnsi"/>
                <w:sz w:val="22"/>
                <w:szCs w:val="22"/>
              </w:rPr>
              <w:t xml:space="preserve">sundhed. </w:t>
            </w:r>
            <w:r w:rsidR="00560A69" w:rsidRPr="00DE54EA">
              <w:rPr>
                <w:rFonts w:asciiTheme="minorHAnsi" w:hAnsiTheme="minorHAnsi"/>
                <w:sz w:val="22"/>
                <w:szCs w:val="22"/>
              </w:rPr>
              <w:t>Formålet med dette er løbende at udvikle proje</w:t>
            </w:r>
            <w:r w:rsidR="00560A69" w:rsidRPr="00DE54EA">
              <w:rPr>
                <w:rFonts w:asciiTheme="minorHAnsi" w:hAnsiTheme="minorHAnsi"/>
                <w:sz w:val="22"/>
                <w:szCs w:val="22"/>
              </w:rPr>
              <w:t>k</w:t>
            </w:r>
            <w:r w:rsidR="00560A69" w:rsidRPr="00DE54EA">
              <w:rPr>
                <w:rFonts w:asciiTheme="minorHAnsi" w:hAnsiTheme="minorHAnsi"/>
                <w:sz w:val="22"/>
                <w:szCs w:val="22"/>
              </w:rPr>
              <w:t>tet, så det tilpasses målgruppens reelle behov og udfordri</w:t>
            </w:r>
            <w:r w:rsidR="00560A69" w:rsidRPr="00DE54EA">
              <w:rPr>
                <w:rFonts w:asciiTheme="minorHAnsi" w:hAnsiTheme="minorHAnsi"/>
                <w:sz w:val="22"/>
                <w:szCs w:val="22"/>
              </w:rPr>
              <w:t>n</w:t>
            </w:r>
            <w:r w:rsidR="00560A69" w:rsidRPr="00DE54EA">
              <w:rPr>
                <w:rFonts w:asciiTheme="minorHAnsi" w:hAnsiTheme="minorHAnsi"/>
                <w:sz w:val="22"/>
                <w:szCs w:val="22"/>
              </w:rPr>
              <w:t xml:space="preserve">ger.  </w:t>
            </w:r>
            <w:r w:rsidR="00560A69">
              <w:rPr>
                <w:rFonts w:asciiTheme="minorHAnsi" w:hAnsiTheme="minorHAnsi"/>
                <w:sz w:val="22"/>
                <w:szCs w:val="22"/>
              </w:rPr>
              <w:t>Der skal eventuelt kobles andre relevante kommunale</w:t>
            </w:r>
            <w:r w:rsidR="00794BD4" w:rsidRPr="00560A69">
              <w:rPr>
                <w:rFonts w:asciiTheme="minorHAnsi" w:hAnsiTheme="minorHAnsi"/>
                <w:sz w:val="22"/>
                <w:szCs w:val="22"/>
              </w:rPr>
              <w:t xml:space="preserve"> medarbejdere </w:t>
            </w:r>
            <w:r w:rsidR="00560A69">
              <w:rPr>
                <w:rFonts w:asciiTheme="minorHAnsi" w:hAnsiTheme="minorHAnsi"/>
                <w:sz w:val="22"/>
                <w:szCs w:val="22"/>
              </w:rPr>
              <w:t>på efterhånden som, projektet udvikler sig.</w:t>
            </w:r>
            <w:r w:rsidR="00794BD4" w:rsidRPr="00560A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F7CB6" w:rsidRPr="00D25421" w:rsidTr="009172C0">
        <w:tc>
          <w:tcPr>
            <w:tcW w:w="3410" w:type="dxa"/>
            <w:tcBorders>
              <w:bottom w:val="single" w:sz="4" w:space="0" w:color="auto"/>
            </w:tcBorders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6" w:name="_Toc395511060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lastRenderedPageBreak/>
              <w:t>Resultatmål (succeskriter</w:t>
            </w:r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i</w:t>
            </w:r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er)</w:t>
            </w:r>
            <w:r w:rsidR="00123A1E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/Opfølgning og evalu</w:t>
            </w:r>
            <w:r w:rsidR="00123A1E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e</w:t>
            </w:r>
            <w:r w:rsidR="00123A1E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ring</w:t>
            </w:r>
            <w:bookmarkEnd w:id="6"/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607366" w:rsidRDefault="00164D17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rojektet </w:t>
            </w:r>
            <w:r>
              <w:rPr>
                <w:rFonts w:asciiTheme="minorHAnsi" w:hAnsiTheme="minorHAnsi"/>
                <w:sz w:val="22"/>
                <w:szCs w:val="22"/>
              </w:rPr>
              <w:t>vil i høj grad blive brugt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 til at kortlægge og beskr</w:t>
            </w:r>
            <w:r w:rsidR="00123A1E">
              <w:rPr>
                <w:rFonts w:asciiTheme="minorHAnsi" w:hAnsiTheme="minorHAnsi"/>
                <w:sz w:val="22"/>
                <w:szCs w:val="22"/>
              </w:rPr>
              <w:t>i</w:t>
            </w:r>
            <w:r w:rsidR="00123A1E">
              <w:rPr>
                <w:rFonts w:asciiTheme="minorHAnsi" w:hAnsiTheme="minorHAnsi"/>
                <w:sz w:val="22"/>
                <w:szCs w:val="22"/>
              </w:rPr>
              <w:t>ve behovet for tandplejetilbud til kommunens udsatte bo</w:t>
            </w:r>
            <w:r w:rsidR="00123A1E">
              <w:rPr>
                <w:rFonts w:asciiTheme="minorHAnsi" w:hAnsiTheme="minorHAnsi"/>
                <w:sz w:val="22"/>
                <w:szCs w:val="22"/>
              </w:rPr>
              <w:t>r</w:t>
            </w:r>
            <w:r w:rsidR="00123A1E">
              <w:rPr>
                <w:rFonts w:asciiTheme="minorHAnsi" w:hAnsiTheme="minorHAnsi"/>
                <w:sz w:val="22"/>
                <w:szCs w:val="22"/>
              </w:rPr>
              <w:t>gere</w:t>
            </w:r>
            <w:r w:rsidR="0060736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Projektet vil samtidig have fokus på, om der kan være andre relevante samarbejdspartnere, der kan blive en del af projektet, således at der opnås det bedst mulige udvikling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perspektiv for målgruppen.</w:t>
            </w:r>
            <w:r w:rsidR="006073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07366" w:rsidRDefault="00607366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r w:rsidR="00164D17">
              <w:rPr>
                <w:rFonts w:asciiTheme="minorHAnsi" w:hAnsiTheme="minorHAnsi"/>
                <w:sz w:val="22"/>
                <w:szCs w:val="22"/>
              </w:rPr>
              <w:t xml:space="preserve">skal </w:t>
            </w:r>
            <w:r>
              <w:rPr>
                <w:rFonts w:asciiTheme="minorHAnsi" w:hAnsiTheme="minorHAnsi"/>
                <w:sz w:val="22"/>
                <w:szCs w:val="22"/>
              </w:rPr>
              <w:t>arbejdes hen mod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 et tværkommunalt samarbejde</w:t>
            </w:r>
            <w:r w:rsidR="00164D17">
              <w:rPr>
                <w:rFonts w:asciiTheme="minorHAnsi" w:hAnsiTheme="minorHAnsi"/>
                <w:sz w:val="22"/>
                <w:szCs w:val="22"/>
              </w:rPr>
              <w:t xml:space="preserve"> på området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, hvor der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eventuelt etableres </w:t>
            </w:r>
            <w:r w:rsidR="00123A1E">
              <w:rPr>
                <w:rFonts w:asciiTheme="minorHAnsi" w:hAnsiTheme="minorHAnsi"/>
                <w:sz w:val="22"/>
                <w:szCs w:val="22"/>
              </w:rPr>
              <w:t>opsøgende tan</w:t>
            </w:r>
            <w:r w:rsidR="00123A1E">
              <w:rPr>
                <w:rFonts w:asciiTheme="minorHAnsi" w:hAnsiTheme="minorHAnsi"/>
                <w:sz w:val="22"/>
                <w:szCs w:val="22"/>
              </w:rPr>
              <w:t>d</w:t>
            </w:r>
            <w:r w:rsidR="00123A1E">
              <w:rPr>
                <w:rFonts w:asciiTheme="minorHAnsi" w:hAnsiTheme="minorHAnsi"/>
                <w:sz w:val="22"/>
                <w:szCs w:val="22"/>
              </w:rPr>
              <w:t>pleje- og sundheds</w:t>
            </w:r>
            <w:r>
              <w:rPr>
                <w:rFonts w:asciiTheme="minorHAnsi" w:hAnsiTheme="minorHAnsi"/>
                <w:sz w:val="22"/>
                <w:szCs w:val="22"/>
              </w:rPr>
              <w:t>tjek</w:t>
            </w:r>
            <w:r w:rsidR="00164D17">
              <w:rPr>
                <w:rFonts w:asciiTheme="minorHAnsi" w:hAnsiTheme="minorHAnsi"/>
                <w:sz w:val="22"/>
                <w:szCs w:val="22"/>
              </w:rPr>
              <w:t xml:space="preserve"> for målgruppen, for eksempel i form af en </w:t>
            </w:r>
            <w:r w:rsidR="00123A1E">
              <w:rPr>
                <w:rFonts w:asciiTheme="minorHAnsi" w:hAnsiTheme="minorHAnsi"/>
                <w:sz w:val="22"/>
                <w:szCs w:val="22"/>
              </w:rPr>
              <w:t>bus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(der </w:t>
            </w:r>
            <w:r w:rsidR="00910BAF">
              <w:rPr>
                <w:rFonts w:asciiTheme="minorHAnsi" w:hAnsiTheme="minorHAnsi"/>
                <w:sz w:val="22"/>
                <w:szCs w:val="22"/>
              </w:rPr>
              <w:t xml:space="preserve">skal </w:t>
            </w:r>
            <w:r>
              <w:rPr>
                <w:rFonts w:asciiTheme="minorHAnsi" w:hAnsiTheme="minorHAnsi"/>
                <w:sz w:val="22"/>
                <w:szCs w:val="22"/>
              </w:rPr>
              <w:t>arbejdes på, at udarbejde en puljeansø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>ning til dette)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123A1E" w:rsidRDefault="00607366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 at følge op på projektets resultatmål</w:t>
            </w:r>
            <w:r w:rsidR="00123A1E">
              <w:rPr>
                <w:rFonts w:asciiTheme="minorHAnsi" w:hAnsiTheme="minorHAnsi"/>
                <w:sz w:val="22"/>
                <w:szCs w:val="22"/>
              </w:rPr>
              <w:t xml:space="preserve"> føres en logbog undervejs og der foretages observationer samt interviews</w:t>
            </w:r>
            <w:r w:rsidR="00E90340">
              <w:rPr>
                <w:rFonts w:asciiTheme="minorHAnsi" w:hAnsiTheme="minorHAnsi"/>
                <w:sz w:val="22"/>
                <w:szCs w:val="22"/>
              </w:rPr>
              <w:t xml:space="preserve"> med borgere, tandlæger og øvrige samarbejdspartnere.</w:t>
            </w:r>
          </w:p>
          <w:p w:rsidR="008F7CB6" w:rsidRPr="00164D17" w:rsidRDefault="008F7CB6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sz w:val="22"/>
                <w:szCs w:val="22"/>
              </w:rPr>
              <w:t xml:space="preserve">For at opfylde projektets formål, om at 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>forbedre tandsun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>d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>heden for Fredericia Kommunes udsatte borgere samt</w:t>
            </w:r>
            <w:r w:rsidR="00536A4C" w:rsidRPr="00164D17">
              <w:rPr>
                <w:rFonts w:asciiTheme="minorHAnsi" w:hAnsiTheme="minorHAnsi"/>
                <w:sz w:val="22"/>
                <w:szCs w:val="22"/>
              </w:rPr>
              <w:t xml:space="preserve"> de øvrige formål beskrevet ovenfor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 xml:space="preserve"> er der opsat følgende resu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>l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>tatmål:</w:t>
            </w:r>
          </w:p>
          <w:p w:rsidR="008F7CB6" w:rsidRPr="00E90340" w:rsidRDefault="008F7CB6" w:rsidP="009172C0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73B5B" w:rsidRPr="00164D17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sz w:val="22"/>
                <w:szCs w:val="22"/>
              </w:rPr>
              <w:t xml:space="preserve">Resultatmål 1: Der skal udarbejdes en 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 xml:space="preserve">udførlig 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 xml:space="preserve">beskrivelse af 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 xml:space="preserve">tilbuddet samt 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>informations</w:t>
            </w:r>
            <w:r w:rsidR="00D73B5B" w:rsidRPr="00164D17">
              <w:rPr>
                <w:rFonts w:asciiTheme="minorHAnsi" w:hAnsiTheme="minorHAnsi"/>
                <w:sz w:val="22"/>
                <w:szCs w:val="22"/>
              </w:rPr>
              <w:t>materiale ti</w:t>
            </w:r>
            <w:r w:rsidR="00794BD4" w:rsidRPr="00164D17">
              <w:rPr>
                <w:rFonts w:asciiTheme="minorHAnsi" w:hAnsiTheme="minorHAnsi"/>
                <w:sz w:val="22"/>
                <w:szCs w:val="22"/>
              </w:rPr>
              <w:t>l såvel medarbejdere og borgere</w:t>
            </w:r>
          </w:p>
          <w:p w:rsidR="008F7CB6" w:rsidRPr="00E90340" w:rsidRDefault="00D73B5B" w:rsidP="009172C0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9034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8F7CB6" w:rsidRPr="00164D17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sz w:val="22"/>
                <w:szCs w:val="22"/>
              </w:rPr>
              <w:t xml:space="preserve">Resultatmål 2: 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>Efter 6 måneder skal mindst 30 borgere have været i kontakt med klinikken</w:t>
            </w:r>
          </w:p>
          <w:p w:rsidR="00794BD4" w:rsidRDefault="00794BD4" w:rsidP="009172C0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AD752E" w:rsidRPr="00164D17" w:rsidRDefault="00AD752E" w:rsidP="00AD752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sz w:val="22"/>
                <w:szCs w:val="22"/>
              </w:rPr>
              <w:t>Resultatmål 3</w:t>
            </w:r>
            <w:r w:rsidR="00794BD4" w:rsidRPr="00164D17">
              <w:rPr>
                <w:rFonts w:asciiTheme="minorHAnsi" w:hAnsiTheme="minorHAnsi"/>
                <w:sz w:val="22"/>
                <w:szCs w:val="22"/>
              </w:rPr>
              <w:t>: D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>er indgås et samarbejde med nabokomm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>u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>nerne omkring et fælles projekt om tandpleje/sundhed for udsatte borgere</w:t>
            </w:r>
          </w:p>
          <w:p w:rsidR="008F7CB6" w:rsidRPr="00E90340" w:rsidRDefault="008F7CB6" w:rsidP="009172C0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8F7CB6" w:rsidRPr="00164D17" w:rsidRDefault="00123A1E" w:rsidP="00164D17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sz w:val="22"/>
                <w:szCs w:val="22"/>
              </w:rPr>
              <w:t>Der følges løbende op på resultatmålene og de bruges efte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>r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 xml:space="preserve">følgende i en </w:t>
            </w:r>
            <w:r w:rsidR="00164D17">
              <w:rPr>
                <w:rFonts w:asciiTheme="minorHAnsi" w:hAnsiTheme="minorHAnsi"/>
                <w:sz w:val="22"/>
                <w:szCs w:val="22"/>
              </w:rPr>
              <w:t>opfølgning på</w:t>
            </w:r>
            <w:r w:rsidRPr="00164D17">
              <w:rPr>
                <w:rFonts w:asciiTheme="minorHAnsi" w:hAnsiTheme="minorHAnsi"/>
                <w:sz w:val="22"/>
                <w:szCs w:val="22"/>
              </w:rPr>
              <w:t xml:space="preserve"> projektet.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 xml:space="preserve"> Efter 3 måneder laves der en </w:t>
            </w:r>
            <w:r w:rsidR="00164D17">
              <w:rPr>
                <w:rFonts w:asciiTheme="minorHAnsi" w:hAnsiTheme="minorHAnsi"/>
                <w:sz w:val="22"/>
                <w:szCs w:val="22"/>
              </w:rPr>
              <w:t>opsamling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 xml:space="preserve"> rundt om bordet i </w:t>
            </w:r>
            <w:r w:rsidR="00164D17">
              <w:rPr>
                <w:rFonts w:asciiTheme="minorHAnsi" w:hAnsiTheme="minorHAnsi"/>
                <w:sz w:val="22"/>
                <w:szCs w:val="22"/>
              </w:rPr>
              <w:t>projektgruppen</w:t>
            </w:r>
            <w:r w:rsidR="00607366" w:rsidRPr="00164D17">
              <w:rPr>
                <w:rFonts w:asciiTheme="minorHAnsi" w:hAnsiTheme="minorHAnsi"/>
                <w:sz w:val="22"/>
                <w:szCs w:val="22"/>
              </w:rPr>
              <w:t xml:space="preserve"> for at se, om der skal justeres i forløbets indhold og rammer – herunder om der er behov for ændringer i organisering eller åbningstider</w:t>
            </w:r>
            <w:r w:rsidR="00164D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8F7CB6" w:rsidRPr="00D25421" w:rsidTr="009172C0">
        <w:tc>
          <w:tcPr>
            <w:tcW w:w="9040" w:type="dxa"/>
            <w:gridSpan w:val="2"/>
            <w:shd w:val="clear" w:color="auto" w:fill="F3F3F3"/>
          </w:tcPr>
          <w:p w:rsidR="008F7CB6" w:rsidRPr="00D25421" w:rsidRDefault="008F7CB6" w:rsidP="009172C0">
            <w:pPr>
              <w:pStyle w:val="Overskrift1"/>
              <w:rPr>
                <w:rFonts w:asciiTheme="minorHAnsi" w:hAnsiTheme="minorHAnsi"/>
                <w:szCs w:val="24"/>
              </w:rPr>
            </w:pPr>
            <w:bookmarkStart w:id="7" w:name="_Toc395511061"/>
            <w:r w:rsidRPr="00D25421">
              <w:rPr>
                <w:rFonts w:asciiTheme="minorHAnsi" w:hAnsiTheme="minorHAnsi"/>
              </w:rPr>
              <w:t>Forudsætninger for projektet</w:t>
            </w:r>
            <w:bookmarkEnd w:id="7"/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8" w:name="_Toc395511062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Forudsætninger</w:t>
            </w:r>
            <w:bookmarkEnd w:id="8"/>
          </w:p>
        </w:tc>
        <w:tc>
          <w:tcPr>
            <w:tcW w:w="5630" w:type="dxa"/>
          </w:tcPr>
          <w:p w:rsidR="008F7CB6" w:rsidRPr="00D25421" w:rsidRDefault="008F7CB6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5421">
              <w:rPr>
                <w:rFonts w:asciiTheme="minorHAnsi" w:hAnsiTheme="minorHAnsi"/>
                <w:sz w:val="22"/>
                <w:szCs w:val="22"/>
              </w:rPr>
              <w:t>Forudsætninger for projektets gennemførelse:</w:t>
            </w:r>
          </w:p>
          <w:p w:rsidR="008F7CB6" w:rsidRPr="00D25421" w:rsidRDefault="008F7CB6" w:rsidP="009172C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F7CB6" w:rsidRPr="00D25421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5421">
              <w:rPr>
                <w:rFonts w:asciiTheme="minorHAnsi" w:hAnsiTheme="minorHAnsi"/>
                <w:sz w:val="22"/>
                <w:szCs w:val="22"/>
              </w:rPr>
              <w:lastRenderedPageBreak/>
              <w:t>Projektleder sørger for gennemførelsen af projektet, opfølgning på resultatmål samt koordinerer proje</w:t>
            </w:r>
            <w:r w:rsidRPr="00D25421">
              <w:rPr>
                <w:rFonts w:asciiTheme="minorHAnsi" w:hAnsiTheme="minorHAnsi"/>
                <w:sz w:val="22"/>
                <w:szCs w:val="22"/>
              </w:rPr>
              <w:t>k</w:t>
            </w:r>
            <w:r w:rsidRPr="00D25421">
              <w:rPr>
                <w:rFonts w:asciiTheme="minorHAnsi" w:hAnsiTheme="minorHAnsi"/>
                <w:sz w:val="22"/>
                <w:szCs w:val="22"/>
              </w:rPr>
              <w:t>tet igennem hele forløbet - herunder indkaldelse til relevante møder mv.</w:t>
            </w:r>
          </w:p>
          <w:p w:rsidR="008F7CB6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5421">
              <w:rPr>
                <w:rFonts w:asciiTheme="minorHAnsi" w:hAnsiTheme="minorHAnsi"/>
                <w:sz w:val="22"/>
                <w:szCs w:val="22"/>
              </w:rPr>
              <w:t>Der er en fast vejleder tilknyttet forløbet</w:t>
            </w:r>
            <w:r>
              <w:rPr>
                <w:rFonts w:asciiTheme="minorHAnsi" w:hAnsiTheme="minorHAnsi"/>
                <w:sz w:val="22"/>
                <w:szCs w:val="22"/>
              </w:rPr>
              <w:t>, der har den løbende kontakt med målgruppen og som også følger målgruppen af sted</w:t>
            </w:r>
          </w:p>
          <w:p w:rsidR="008F7CB6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Der skal informeres grundigt om tilbuddet til må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gruppen</w:t>
            </w:r>
          </w:p>
          <w:p w:rsidR="008F7CB6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 relevante parter bliver involveret i projektet – der skal derfor også udarbejdes en interessentanal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>se</w:t>
            </w:r>
            <w:r w:rsidRPr="00D254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F7CB6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5421">
              <w:rPr>
                <w:rFonts w:asciiTheme="minorHAnsi" w:hAnsiTheme="minorHAnsi"/>
                <w:sz w:val="22"/>
                <w:szCs w:val="22"/>
              </w:rPr>
              <w:t xml:space="preserve">Den nedsatte arbejdsgruppe mødes efter </w:t>
            </w:r>
            <w:r w:rsidR="00C042BE">
              <w:rPr>
                <w:rFonts w:asciiTheme="minorHAnsi" w:hAnsiTheme="minorHAnsi"/>
                <w:sz w:val="22"/>
                <w:szCs w:val="22"/>
              </w:rPr>
              <w:t>3 måneder f</w:t>
            </w:r>
            <w:r w:rsidRPr="00D25421">
              <w:rPr>
                <w:rFonts w:asciiTheme="minorHAnsi" w:hAnsiTheme="minorHAnsi"/>
                <w:sz w:val="22"/>
                <w:szCs w:val="22"/>
              </w:rPr>
              <w:t>or at drøfte indhold og målsætninger med henblik på justeringer. Herefter mødes gruppen efter behov for at vidensdele og udveksle erfaringer fra proje</w:t>
            </w:r>
            <w:r w:rsidRPr="00D25421">
              <w:rPr>
                <w:rFonts w:asciiTheme="minorHAnsi" w:hAnsiTheme="minorHAnsi"/>
                <w:sz w:val="22"/>
                <w:szCs w:val="22"/>
              </w:rPr>
              <w:t>k</w:t>
            </w:r>
            <w:r w:rsidR="00C042BE">
              <w:rPr>
                <w:rFonts w:asciiTheme="minorHAnsi" w:hAnsiTheme="minorHAnsi"/>
                <w:sz w:val="22"/>
                <w:szCs w:val="22"/>
              </w:rPr>
              <w:t>tet</w:t>
            </w:r>
          </w:p>
          <w:p w:rsidR="008F7CB6" w:rsidRPr="00D25421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Arbejdsgruppen samt projektejer skal hele tiden h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ve udviklingsperspektivet for øje i forhold til at udv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de projektet til et samarbejde med de omkringli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>gende kommuner samt i forhold til andre fagomr</w:t>
            </w:r>
            <w:r>
              <w:rPr>
                <w:rFonts w:asciiTheme="minorHAnsi" w:hAnsiTheme="minorHAnsi"/>
                <w:sz w:val="22"/>
                <w:szCs w:val="22"/>
              </w:rPr>
              <w:t>å</w:t>
            </w:r>
            <w:r>
              <w:rPr>
                <w:rFonts w:asciiTheme="minorHAnsi" w:hAnsiTheme="minorHAnsi"/>
                <w:sz w:val="22"/>
                <w:szCs w:val="22"/>
              </w:rPr>
              <w:t>der</w:t>
            </w:r>
          </w:p>
          <w:p w:rsidR="008F7CB6" w:rsidRPr="00D25421" w:rsidRDefault="008F7CB6" w:rsidP="009172C0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  <w:szCs w:val="24"/>
              </w:rPr>
            </w:pPr>
            <w:bookmarkStart w:id="9" w:name="_Toc395511063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lastRenderedPageBreak/>
              <w:t>Risikovurdering</w:t>
            </w:r>
            <w:bookmarkEnd w:id="9"/>
          </w:p>
        </w:tc>
        <w:tc>
          <w:tcPr>
            <w:tcW w:w="5630" w:type="dxa"/>
          </w:tcPr>
          <w:p w:rsidR="008F7CB6" w:rsidRPr="00D25421" w:rsidRDefault="008F7CB6" w:rsidP="009172C0">
            <w:pPr>
              <w:jc w:val="both"/>
              <w:rPr>
                <w:rFonts w:asciiTheme="minorHAnsi" w:hAnsiTheme="minorHAnsi"/>
              </w:rPr>
            </w:pPr>
            <w:r w:rsidRPr="00D25421">
              <w:rPr>
                <w:rFonts w:asciiTheme="minorHAnsi" w:hAnsiTheme="minorHAnsi"/>
              </w:rPr>
              <w:t>-</w:t>
            </w:r>
          </w:p>
        </w:tc>
      </w:tr>
      <w:tr w:rsidR="008F7CB6" w:rsidRPr="00D25421" w:rsidTr="009172C0">
        <w:tc>
          <w:tcPr>
            <w:tcW w:w="90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F7CB6" w:rsidRPr="00D25421" w:rsidRDefault="008F7CB6" w:rsidP="009172C0">
            <w:pPr>
              <w:pStyle w:val="Overskrift1"/>
              <w:rPr>
                <w:rFonts w:asciiTheme="minorHAnsi" w:hAnsiTheme="minorHAnsi"/>
              </w:rPr>
            </w:pPr>
            <w:bookmarkStart w:id="10" w:name="_Toc395511064"/>
            <w:r w:rsidRPr="00D25421">
              <w:rPr>
                <w:rFonts w:asciiTheme="minorHAnsi" w:hAnsiTheme="minorHAnsi"/>
              </w:rPr>
              <w:t>Organisering og ressourcer</w:t>
            </w:r>
            <w:bookmarkEnd w:id="10"/>
          </w:p>
        </w:tc>
      </w:tr>
      <w:tr w:rsidR="008F7CB6" w:rsidRPr="00D25421" w:rsidTr="009172C0">
        <w:tc>
          <w:tcPr>
            <w:tcW w:w="3410" w:type="dxa"/>
            <w:shd w:val="clear" w:color="auto" w:fill="auto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bookmarkStart w:id="11" w:name="_Toc395511065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Organisation</w:t>
            </w:r>
            <w:bookmarkEnd w:id="11"/>
          </w:p>
        </w:tc>
        <w:tc>
          <w:tcPr>
            <w:tcW w:w="5630" w:type="dxa"/>
            <w:shd w:val="clear" w:color="auto" w:fill="auto"/>
          </w:tcPr>
          <w:p w:rsidR="008F7CB6" w:rsidRPr="00164D17" w:rsidRDefault="008F7CB6" w:rsidP="009172C0">
            <w:pPr>
              <w:pStyle w:val="Palatino-brdtekst"/>
              <w:numPr>
                <w:ilvl w:val="0"/>
                <w:numId w:val="28"/>
              </w:numPr>
              <w:spacing w:before="240"/>
              <w:ind w:left="714" w:hanging="3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Projektleder </w:t>
            </w:r>
            <w:r w:rsidR="00164D17">
              <w:rPr>
                <w:rFonts w:asciiTheme="minorHAnsi" w:hAnsiTheme="minorHAnsi"/>
                <w:color w:val="auto"/>
                <w:sz w:val="22"/>
                <w:szCs w:val="22"/>
              </w:rPr>
              <w:t>Malene Lund Grindsted</w:t>
            </w:r>
          </w:p>
          <w:p w:rsidR="008F7CB6" w:rsidRPr="00164D17" w:rsidRDefault="008F7CB6" w:rsidP="009172C0">
            <w:pPr>
              <w:pStyle w:val="Palatino-brdtekst"/>
              <w:numPr>
                <w:ilvl w:val="0"/>
                <w:numId w:val="2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4D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Projektejer </w:t>
            </w:r>
          </w:p>
          <w:p w:rsidR="008F7CB6" w:rsidRPr="00D25421" w:rsidRDefault="008F7CB6" w:rsidP="009172C0">
            <w:pPr>
              <w:pStyle w:val="Palatino-brdtekst"/>
              <w:numPr>
                <w:ilvl w:val="0"/>
                <w:numId w:val="2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>Vejleder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D254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Frank Hanghøj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E4B3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(Stifinder) </w:t>
            </w:r>
            <w:r w:rsidR="00C042BE">
              <w:rPr>
                <w:rFonts w:asciiTheme="minorHAnsi" w:hAnsiTheme="minorHAnsi"/>
                <w:color w:val="auto"/>
                <w:sz w:val="22"/>
                <w:szCs w:val="22"/>
              </w:rPr>
              <w:t>og Anne-Marie Nielsen</w:t>
            </w:r>
            <w:r w:rsidR="006E4B3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(Hjemmevejleder)</w:t>
            </w:r>
          </w:p>
          <w:p w:rsidR="008F7CB6" w:rsidRPr="00D25421" w:rsidRDefault="00C042BE" w:rsidP="009172C0">
            <w:pPr>
              <w:pStyle w:val="Palatino-brdtekst"/>
              <w:numPr>
                <w:ilvl w:val="0"/>
                <w:numId w:val="2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Frivillige tandlæger</w:t>
            </w:r>
          </w:p>
          <w:p w:rsidR="008F7CB6" w:rsidRDefault="00C042BE" w:rsidP="009172C0">
            <w:pPr>
              <w:pStyle w:val="Palatino-brdtekst"/>
              <w:numPr>
                <w:ilvl w:val="0"/>
                <w:numId w:val="2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Udsatterådet</w:t>
            </w:r>
            <w:r w:rsidR="00910BA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via Jette Stjernholm</w:t>
            </w:r>
          </w:p>
          <w:p w:rsidR="00FD71E1" w:rsidRDefault="00FD71E1" w:rsidP="00FD71E1">
            <w:pPr>
              <w:pStyle w:val="Palatino-brdtekst"/>
              <w:ind w:left="72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64D17" w:rsidRDefault="00164D17" w:rsidP="00164D17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64D17" w:rsidRPr="00D25421" w:rsidRDefault="00164D17" w:rsidP="00164D17">
            <w:pPr>
              <w:pStyle w:val="Palatino-brdteks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Herudover deltager medarbejdere og andre relevante sa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arbejdspartnere ad hoc under projektforløbet</w:t>
            </w:r>
            <w:r w:rsidR="00FD71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 herunder cheftandlæge Jens Køstner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8F7CB6" w:rsidRPr="00D25421" w:rsidTr="009172C0">
        <w:tc>
          <w:tcPr>
            <w:tcW w:w="3410" w:type="dxa"/>
            <w:shd w:val="clear" w:color="auto" w:fill="auto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bookmarkStart w:id="12" w:name="_Toc395511066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Økonomi</w:t>
            </w:r>
            <w:bookmarkEnd w:id="12"/>
          </w:p>
        </w:tc>
        <w:tc>
          <w:tcPr>
            <w:tcW w:w="5630" w:type="dxa"/>
            <w:shd w:val="clear" w:color="auto" w:fill="auto"/>
          </w:tcPr>
          <w:p w:rsidR="008F7CB6" w:rsidRPr="00D25421" w:rsidRDefault="008F7CB6" w:rsidP="009172C0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09"/>
              <w:gridCol w:w="1882"/>
              <w:gridCol w:w="1313"/>
            </w:tblGrid>
            <w:tr w:rsidR="00E90340" w:rsidRPr="00D25421" w:rsidTr="00E90340">
              <w:tc>
                <w:tcPr>
                  <w:tcW w:w="2255" w:type="dxa"/>
                  <w:vAlign w:val="center"/>
                </w:tcPr>
                <w:p w:rsidR="00E90340" w:rsidRPr="00E90340" w:rsidRDefault="00E90340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Ansættelse af klinikass</w:t>
                  </w: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i</w:t>
                  </w: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stent</w:t>
                  </w:r>
                </w:p>
              </w:tc>
              <w:tc>
                <w:tcPr>
                  <w:tcW w:w="1628" w:type="dxa"/>
                  <w:vAlign w:val="center"/>
                </w:tcPr>
                <w:p w:rsidR="00E90340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(ca. 4</w:t>
                  </w:r>
                  <w:r w:rsidR="00164D17">
                    <w:rPr>
                      <w:rFonts w:asciiTheme="minorHAnsi" w:hAnsiTheme="minorHAnsi"/>
                      <w:sz w:val="20"/>
                      <w:szCs w:val="20"/>
                    </w:rPr>
                    <w:t xml:space="preserve"> timer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pr/m i 18 md * 400 kr – rundet op)</w:t>
                  </w:r>
                </w:p>
              </w:tc>
              <w:tc>
                <w:tcPr>
                  <w:tcW w:w="1521" w:type="dxa"/>
                </w:tcPr>
                <w:p w:rsidR="00E90340" w:rsidRPr="00E90340" w:rsidRDefault="006E4B33" w:rsidP="006E4B3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30.000 kr.</w:t>
                  </w:r>
                </w:p>
              </w:tc>
            </w:tr>
            <w:tr w:rsidR="00E90340" w:rsidRPr="00D25421" w:rsidTr="00E90340">
              <w:tc>
                <w:tcPr>
                  <w:tcW w:w="2255" w:type="dxa"/>
                  <w:vAlign w:val="center"/>
                </w:tcPr>
                <w:p w:rsidR="00E90340" w:rsidRPr="00E90340" w:rsidRDefault="00E90340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Indkøb af materialer</w:t>
                  </w:r>
                </w:p>
                <w:p w:rsidR="00E90340" w:rsidRPr="00E90340" w:rsidRDefault="00E90340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(Vatruller, handsker, bedøvelse mv.)</w:t>
                  </w:r>
                </w:p>
              </w:tc>
              <w:tc>
                <w:tcPr>
                  <w:tcW w:w="1628" w:type="dxa"/>
                  <w:vAlign w:val="center"/>
                </w:tcPr>
                <w:p w:rsidR="00E90340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(ca. 6 borgere pr. åbning gange 50 kr i materialer * 18 md.)</w:t>
                  </w:r>
                </w:p>
              </w:tc>
              <w:tc>
                <w:tcPr>
                  <w:tcW w:w="1521" w:type="dxa"/>
                </w:tcPr>
                <w:p w:rsidR="00E90340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10.000 kr.</w:t>
                  </w:r>
                </w:p>
              </w:tc>
            </w:tr>
            <w:tr w:rsidR="00E90340" w:rsidRPr="00D25421" w:rsidTr="00E90340">
              <w:tc>
                <w:tcPr>
                  <w:tcW w:w="2255" w:type="dxa"/>
                  <w:vAlign w:val="center"/>
                </w:tcPr>
                <w:p w:rsidR="00E90340" w:rsidRPr="00E90340" w:rsidRDefault="00E90340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90340">
                    <w:rPr>
                      <w:rFonts w:asciiTheme="minorHAnsi" w:hAnsiTheme="minorHAnsi"/>
                      <w:sz w:val="20"/>
                      <w:szCs w:val="20"/>
                    </w:rPr>
                    <w:t>Informationsmateriale</w:t>
                  </w:r>
                  <w:r w:rsidR="006E4B33">
                    <w:rPr>
                      <w:rFonts w:asciiTheme="minorHAnsi" w:hAnsiTheme="minorHAnsi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628" w:type="dxa"/>
                  <w:vAlign w:val="center"/>
                </w:tcPr>
                <w:p w:rsidR="00E90340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(Flyere, opslag, foldere/pjecer)</w:t>
                  </w:r>
                </w:p>
              </w:tc>
              <w:tc>
                <w:tcPr>
                  <w:tcW w:w="1521" w:type="dxa"/>
                </w:tcPr>
                <w:p w:rsidR="00E90340" w:rsidRPr="00E90340" w:rsidRDefault="006E4B33" w:rsidP="00FD71E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  <w:r w:rsidR="00FD71E1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.000 kr.</w:t>
                  </w:r>
                </w:p>
              </w:tc>
            </w:tr>
            <w:tr w:rsidR="00E90340" w:rsidRPr="00D25421" w:rsidTr="00E90340">
              <w:tc>
                <w:tcPr>
                  <w:tcW w:w="2255" w:type="dxa"/>
                  <w:vAlign w:val="center"/>
                </w:tcPr>
                <w:p w:rsidR="00E90340" w:rsidRPr="00E90340" w:rsidRDefault="00164D17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  <w:r w:rsidR="006E4B33">
                    <w:rPr>
                      <w:rFonts w:asciiTheme="minorHAnsi" w:hAnsiTheme="minorHAnsi"/>
                      <w:sz w:val="20"/>
                      <w:szCs w:val="20"/>
                    </w:rPr>
                    <w:t>kstra rengøring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af klinik</w:t>
                  </w:r>
                </w:p>
              </w:tc>
              <w:tc>
                <w:tcPr>
                  <w:tcW w:w="1628" w:type="dxa"/>
                  <w:vAlign w:val="center"/>
                </w:tcPr>
                <w:p w:rsidR="00E90340" w:rsidRPr="00E90340" w:rsidRDefault="00E90340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</w:tcPr>
                <w:p w:rsidR="00E90340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12.000 kr.</w:t>
                  </w:r>
                </w:p>
              </w:tc>
            </w:tr>
            <w:tr w:rsidR="006E4B33" w:rsidRPr="00D25421" w:rsidTr="00E90340">
              <w:tc>
                <w:tcPr>
                  <w:tcW w:w="2255" w:type="dxa"/>
                  <w:vAlign w:val="center"/>
                </w:tcPr>
                <w:p w:rsidR="006E4B33" w:rsidRPr="00164D17" w:rsidRDefault="00164D17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64D17">
                    <w:rPr>
                      <w:rFonts w:asciiTheme="minorHAnsi" w:hAnsiTheme="minorHAnsi"/>
                      <w:sz w:val="20"/>
                      <w:szCs w:val="20"/>
                    </w:rPr>
                    <w:t>Diverse</w:t>
                  </w:r>
                  <w:r w:rsidR="00F87D3A" w:rsidRPr="00164D1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8" w:type="dxa"/>
                  <w:vAlign w:val="center"/>
                </w:tcPr>
                <w:p w:rsidR="006E4B33" w:rsidRPr="00E90340" w:rsidRDefault="00FD71E1" w:rsidP="000B49D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Øvrige undervi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nings- og tandl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æ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gematerialer, m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ø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der</w:t>
                  </w:r>
                  <w:r w:rsidR="00B06E65">
                    <w:rPr>
                      <w:rFonts w:asciiTheme="minorHAnsi" w:hAnsiTheme="minorHAnsi"/>
                      <w:sz w:val="20"/>
                      <w:szCs w:val="20"/>
                    </w:rPr>
                    <w:t>, uforudsete udgifter</w:t>
                  </w:r>
                  <w:r w:rsidR="000B49D6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mv.</w:t>
                  </w:r>
                </w:p>
              </w:tc>
              <w:tc>
                <w:tcPr>
                  <w:tcW w:w="1521" w:type="dxa"/>
                </w:tcPr>
                <w:p w:rsidR="006E4B33" w:rsidRDefault="00FD71E1" w:rsidP="00FD71E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36.000 kr.</w:t>
                  </w:r>
                </w:p>
              </w:tc>
            </w:tr>
            <w:tr w:rsidR="006E4B33" w:rsidRPr="00D25421" w:rsidTr="00E90340">
              <w:tc>
                <w:tcPr>
                  <w:tcW w:w="2255" w:type="dxa"/>
                  <w:vAlign w:val="center"/>
                </w:tcPr>
                <w:p w:rsidR="006E4B33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6E4B33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</w:tcPr>
                <w:p w:rsidR="006E4B33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6E4B33" w:rsidRPr="00D25421" w:rsidTr="00E90340">
              <w:tc>
                <w:tcPr>
                  <w:tcW w:w="2255" w:type="dxa"/>
                  <w:vAlign w:val="center"/>
                </w:tcPr>
                <w:p w:rsidR="006E4B33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 alt</w:t>
                  </w:r>
                </w:p>
              </w:tc>
              <w:tc>
                <w:tcPr>
                  <w:tcW w:w="1628" w:type="dxa"/>
                  <w:vAlign w:val="center"/>
                </w:tcPr>
                <w:p w:rsidR="006E4B33" w:rsidRPr="00E90340" w:rsidRDefault="006E4B33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</w:tcPr>
                <w:p w:rsidR="006E4B33" w:rsidRPr="00E90340" w:rsidRDefault="00FD71E1" w:rsidP="009172C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100.000 </w:t>
                  </w:r>
                  <w:r w:rsidR="006E4B33">
                    <w:rPr>
                      <w:rFonts w:asciiTheme="minorHAnsi" w:hAnsiTheme="minorHAnsi"/>
                      <w:sz w:val="20"/>
                      <w:szCs w:val="20"/>
                    </w:rPr>
                    <w:t xml:space="preserve">kr. </w:t>
                  </w:r>
                </w:p>
              </w:tc>
            </w:tr>
          </w:tbl>
          <w:p w:rsidR="008F7CB6" w:rsidRPr="00D25421" w:rsidRDefault="008F7CB6" w:rsidP="009172C0">
            <w:pPr>
              <w:rPr>
                <w:rFonts w:asciiTheme="minorHAnsi" w:hAnsiTheme="minorHAnsi"/>
              </w:rPr>
            </w:pPr>
          </w:p>
          <w:p w:rsidR="008F7CB6" w:rsidRPr="00D25421" w:rsidRDefault="008F7CB6" w:rsidP="009172C0">
            <w:pPr>
              <w:rPr>
                <w:rFonts w:asciiTheme="minorHAnsi" w:hAnsiTheme="minorHAnsi"/>
              </w:rPr>
            </w:pPr>
          </w:p>
          <w:p w:rsidR="008F7CB6" w:rsidRPr="00D25421" w:rsidRDefault="008F7CB6" w:rsidP="009172C0">
            <w:pPr>
              <w:rPr>
                <w:rFonts w:asciiTheme="minorHAnsi" w:hAnsiTheme="minorHAnsi"/>
              </w:rPr>
            </w:pPr>
          </w:p>
        </w:tc>
      </w:tr>
      <w:tr w:rsidR="008F7CB6" w:rsidRPr="00D25421" w:rsidTr="009172C0">
        <w:tc>
          <w:tcPr>
            <w:tcW w:w="9040" w:type="dxa"/>
            <w:gridSpan w:val="2"/>
            <w:shd w:val="clear" w:color="auto" w:fill="F3F3F3"/>
          </w:tcPr>
          <w:p w:rsidR="008F7CB6" w:rsidRPr="00D25421" w:rsidRDefault="008F7CB6" w:rsidP="009172C0">
            <w:pPr>
              <w:pStyle w:val="Overskrift1"/>
              <w:rPr>
                <w:rFonts w:asciiTheme="minorHAnsi" w:hAnsiTheme="minorHAnsi"/>
                <w:szCs w:val="24"/>
              </w:rPr>
            </w:pPr>
            <w:bookmarkStart w:id="13" w:name="_Toc395511067"/>
            <w:r w:rsidRPr="00D25421">
              <w:rPr>
                <w:rFonts w:asciiTheme="minorHAnsi" w:hAnsiTheme="minorHAnsi"/>
              </w:rPr>
              <w:t>Planlægning</w:t>
            </w:r>
            <w:bookmarkEnd w:id="13"/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bookmarkStart w:id="14" w:name="_Toc395511068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Tidsramme</w:t>
            </w:r>
            <w:bookmarkEnd w:id="14"/>
          </w:p>
        </w:tc>
        <w:tc>
          <w:tcPr>
            <w:tcW w:w="5630" w:type="dxa"/>
          </w:tcPr>
          <w:p w:rsidR="008F7CB6" w:rsidRPr="006E4B33" w:rsidRDefault="008F7CB6" w:rsidP="009172C0">
            <w:pPr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4B33">
              <w:rPr>
                <w:rFonts w:asciiTheme="minorHAnsi" w:hAnsiTheme="minorHAnsi"/>
                <w:sz w:val="22"/>
                <w:szCs w:val="22"/>
              </w:rPr>
              <w:t>Første åbning i klinikken forventes i slutningen af septe</w:t>
            </w:r>
            <w:r w:rsidRPr="006E4B33">
              <w:rPr>
                <w:rFonts w:asciiTheme="minorHAnsi" w:hAnsiTheme="minorHAnsi"/>
                <w:sz w:val="22"/>
                <w:szCs w:val="22"/>
              </w:rPr>
              <w:t>m</w:t>
            </w:r>
            <w:r w:rsidRPr="006E4B33">
              <w:rPr>
                <w:rFonts w:asciiTheme="minorHAnsi" w:hAnsiTheme="minorHAnsi"/>
                <w:sz w:val="22"/>
                <w:szCs w:val="22"/>
              </w:rPr>
              <w:t xml:space="preserve">ber. </w:t>
            </w:r>
          </w:p>
          <w:p w:rsidR="008F7CB6" w:rsidRDefault="008F7CB6" w:rsidP="009172C0">
            <w:pPr>
              <w:jc w:val="both"/>
              <w:rPr>
                <w:rFonts w:asciiTheme="minorHAnsi" w:hAnsiTheme="minorHAnsi"/>
              </w:rPr>
            </w:pPr>
            <w:r w:rsidRPr="006E4B33">
              <w:rPr>
                <w:rFonts w:asciiTheme="minorHAnsi" w:hAnsiTheme="minorHAnsi"/>
                <w:sz w:val="22"/>
                <w:szCs w:val="22"/>
              </w:rPr>
              <w:t>Det forudsætter, at der visiteres til forløbet allerede fra starten af september.</w:t>
            </w:r>
            <w:r w:rsidRPr="00D25421">
              <w:rPr>
                <w:rFonts w:asciiTheme="minorHAnsi" w:hAnsiTheme="minorHAnsi"/>
              </w:rPr>
              <w:t xml:space="preserve"> </w:t>
            </w:r>
          </w:p>
          <w:p w:rsidR="00BB0B29" w:rsidRDefault="00BB0B29" w:rsidP="009172C0">
            <w:pPr>
              <w:jc w:val="both"/>
              <w:rPr>
                <w:rFonts w:asciiTheme="minorHAnsi" w:hAnsiTheme="minorHAnsi"/>
              </w:rPr>
            </w:pPr>
          </w:p>
          <w:p w:rsidR="00BB0B29" w:rsidRPr="00D25421" w:rsidRDefault="00BB0B29" w:rsidP="009172C0">
            <w:pPr>
              <w:jc w:val="both"/>
              <w:rPr>
                <w:rFonts w:asciiTheme="minorHAnsi" w:hAnsiTheme="minorHAnsi"/>
              </w:rPr>
            </w:pPr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bookmarkStart w:id="15" w:name="_Toc395511069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lastRenderedPageBreak/>
              <w:t>Tidsforbrug</w:t>
            </w:r>
            <w:bookmarkEnd w:id="15"/>
          </w:p>
        </w:tc>
        <w:tc>
          <w:tcPr>
            <w:tcW w:w="5630" w:type="dxa"/>
          </w:tcPr>
          <w:p w:rsidR="008F7CB6" w:rsidRPr="00D25421" w:rsidRDefault="008F7CB6" w:rsidP="009172C0">
            <w:pPr>
              <w:jc w:val="both"/>
              <w:rPr>
                <w:rFonts w:asciiTheme="minorHAnsi" w:hAnsiTheme="minorHAnsi"/>
              </w:rPr>
            </w:pPr>
            <w:r w:rsidRPr="00D25421">
              <w:rPr>
                <w:rFonts w:asciiTheme="minorHAnsi" w:hAnsiTheme="minorHAnsi"/>
              </w:rPr>
              <w:t>-</w:t>
            </w:r>
          </w:p>
        </w:tc>
      </w:tr>
      <w:tr w:rsidR="008F7CB6" w:rsidRPr="00D25421" w:rsidTr="009172C0">
        <w:tc>
          <w:tcPr>
            <w:tcW w:w="3410" w:type="dxa"/>
          </w:tcPr>
          <w:p w:rsidR="008F7CB6" w:rsidRPr="00D25421" w:rsidRDefault="008F7CB6" w:rsidP="009172C0">
            <w:pPr>
              <w:pStyle w:val="Overskrift2"/>
              <w:rPr>
                <w:rFonts w:asciiTheme="minorHAnsi" w:hAnsiTheme="minorHAnsi"/>
                <w:b w:val="0"/>
                <w:bCs w:val="0"/>
                <w:i w:val="0"/>
                <w:iCs w:val="0"/>
              </w:rPr>
            </w:pPr>
            <w:bookmarkStart w:id="16" w:name="_Toc395511070"/>
            <w:r w:rsidRPr="00D25421">
              <w:rPr>
                <w:rFonts w:asciiTheme="minorHAnsi" w:hAnsiTheme="minorHAnsi"/>
                <w:b w:val="0"/>
                <w:bCs w:val="0"/>
                <w:i w:val="0"/>
                <w:iCs w:val="0"/>
              </w:rPr>
              <w:t>Indsatsområder/milepæle</w:t>
            </w:r>
            <w:bookmarkEnd w:id="16"/>
          </w:p>
        </w:tc>
        <w:tc>
          <w:tcPr>
            <w:tcW w:w="5630" w:type="dxa"/>
          </w:tcPr>
          <w:p w:rsidR="008F7CB6" w:rsidRPr="00D25421" w:rsidRDefault="008F7CB6" w:rsidP="009172C0">
            <w:pPr>
              <w:jc w:val="both"/>
              <w:rPr>
                <w:rFonts w:asciiTheme="minorHAnsi" w:hAnsiTheme="minorHAnsi"/>
              </w:rPr>
            </w:pPr>
            <w:r w:rsidRPr="00D25421">
              <w:rPr>
                <w:rFonts w:asciiTheme="minorHAnsi" w:hAnsiTheme="minorHAnsi"/>
              </w:rPr>
              <w:t xml:space="preserve">- </w:t>
            </w:r>
          </w:p>
        </w:tc>
      </w:tr>
    </w:tbl>
    <w:p w:rsidR="00A93DAA" w:rsidRPr="00D25421" w:rsidRDefault="00A93DAA" w:rsidP="00CC3DB9">
      <w:pPr>
        <w:jc w:val="both"/>
        <w:rPr>
          <w:rFonts w:asciiTheme="minorHAnsi" w:hAnsiTheme="minorHAnsi"/>
        </w:rPr>
      </w:pPr>
    </w:p>
    <w:sectPr w:rsidR="00A93DAA" w:rsidRPr="00D25421" w:rsidSect="006F5909">
      <w:footerReference w:type="default" r:id="rId11"/>
      <w:type w:val="continuous"/>
      <w:pgSz w:w="11906" w:h="16838" w:code="9"/>
      <w:pgMar w:top="2722" w:right="1418" w:bottom="1701" w:left="158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BA" w:rsidRDefault="00B915BA">
      <w:r>
        <w:separator/>
      </w:r>
    </w:p>
  </w:endnote>
  <w:endnote w:type="continuationSeparator" w:id="0">
    <w:p w:rsidR="00B915BA" w:rsidRDefault="00B9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B9" w:rsidRPr="009A21D3" w:rsidRDefault="00CC3DB9" w:rsidP="00725359">
    <w:pPr>
      <w:pStyle w:val="Palatino-brdtekst"/>
      <w:tabs>
        <w:tab w:val="left" w:pos="1980"/>
      </w:tabs>
      <w:jc w:val="right"/>
      <w:rPr>
        <w:b/>
        <w:sz w:val="20"/>
        <w:szCs w:val="20"/>
      </w:rPr>
    </w:pPr>
    <w:r w:rsidRPr="009A21D3">
      <w:rPr>
        <w:b/>
        <w:sz w:val="20"/>
        <w:szCs w:val="20"/>
      </w:rPr>
      <w:t xml:space="preserve">Side </w:t>
    </w:r>
    <w:r w:rsidR="008D05EB" w:rsidRPr="009A21D3">
      <w:rPr>
        <w:b/>
        <w:sz w:val="20"/>
        <w:szCs w:val="20"/>
      </w:rPr>
      <w:fldChar w:fldCharType="begin"/>
    </w:r>
    <w:r w:rsidRPr="009A21D3">
      <w:rPr>
        <w:b/>
        <w:sz w:val="20"/>
        <w:szCs w:val="20"/>
      </w:rPr>
      <w:instrText xml:space="preserve"> PAGE   \* MERGEFORMAT </w:instrText>
    </w:r>
    <w:r w:rsidR="008D05EB" w:rsidRPr="009A21D3">
      <w:rPr>
        <w:b/>
        <w:sz w:val="20"/>
        <w:szCs w:val="20"/>
      </w:rPr>
      <w:fldChar w:fldCharType="separate"/>
    </w:r>
    <w:r w:rsidR="00E27563">
      <w:rPr>
        <w:b/>
        <w:noProof/>
        <w:sz w:val="20"/>
        <w:szCs w:val="20"/>
      </w:rPr>
      <w:t>3</w:t>
    </w:r>
    <w:r w:rsidR="008D05EB" w:rsidRPr="009A21D3">
      <w:rPr>
        <w:b/>
        <w:sz w:val="20"/>
        <w:szCs w:val="20"/>
      </w:rPr>
      <w:fldChar w:fldCharType="end"/>
    </w:r>
  </w:p>
  <w:p w:rsidR="00CC3DB9" w:rsidRDefault="00CC3DB9">
    <w:pPr>
      <w:pStyle w:val="Sidefod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68580</wp:posOffset>
          </wp:positionV>
          <wp:extent cx="6838950" cy="104775"/>
          <wp:effectExtent l="19050" t="0" r="0" b="0"/>
          <wp:wrapNone/>
          <wp:docPr id="4" name="Billede 4" descr="JC-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-bun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3DB9" w:rsidRDefault="00CC3DB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BA" w:rsidRDefault="00B915BA">
      <w:r>
        <w:separator/>
      </w:r>
    </w:p>
  </w:footnote>
  <w:footnote w:type="continuationSeparator" w:id="0">
    <w:p w:rsidR="00B915BA" w:rsidRDefault="00B915BA">
      <w:r>
        <w:continuationSeparator/>
      </w:r>
    </w:p>
  </w:footnote>
  <w:footnote w:id="1">
    <w:p w:rsidR="00CC3DB9" w:rsidRPr="000021EE" w:rsidRDefault="00CC3DB9">
      <w:pPr>
        <w:pStyle w:val="Fodnotetekst"/>
      </w:pPr>
      <w:r>
        <w:rPr>
          <w:rStyle w:val="Fodnotehenvisning"/>
        </w:rPr>
        <w:footnoteRef/>
      </w:r>
      <w:r>
        <w:t xml:space="preserve"> Kilder: Fredericia Kommunes Udsatteråd, Fredericia Kommunes cheftandlæge samt litteratur: Kjeldgaard, T. (2013): </w:t>
      </w:r>
      <w:r>
        <w:rPr>
          <w:i/>
        </w:rPr>
        <w:t>Det opsøgende tandplejeteam – et tandplejeprojekt for socialt udsatte i Aarhus.</w:t>
      </w:r>
      <w:r>
        <w:t xml:space="preserve"> Aarhus Kommune. Cortsen, B. og Fredslund, E. K.(2013): </w:t>
      </w:r>
      <w:r>
        <w:rPr>
          <w:i/>
        </w:rPr>
        <w:t>Voksentandpleje i Danmark</w:t>
      </w:r>
      <w:r>
        <w:t>. KORA. Pjece: Rådet for socialt udsatte: Jo mere udsat- jo mere syg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6E9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085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0D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2AA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BA6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16E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B2B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D6F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8A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386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C4FBD"/>
    <w:multiLevelType w:val="hybridMultilevel"/>
    <w:tmpl w:val="1DE899C0"/>
    <w:lvl w:ilvl="0" w:tplc="FD3CA51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153721"/>
    <w:multiLevelType w:val="hybridMultilevel"/>
    <w:tmpl w:val="399216C4"/>
    <w:lvl w:ilvl="0" w:tplc="A7503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10F1D"/>
    <w:multiLevelType w:val="multilevel"/>
    <w:tmpl w:val="5E44CE70"/>
    <w:lvl w:ilvl="0">
      <w:start w:val="1"/>
      <w:numFmt w:val="decimal"/>
      <w:pStyle w:val="Palatino-indholdsfortegnelse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567" w:firstLine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3">
    <w:nsid w:val="093329E8"/>
    <w:multiLevelType w:val="multilevel"/>
    <w:tmpl w:val="D7649D32"/>
    <w:lvl w:ilvl="0">
      <w:start w:val="1"/>
      <w:numFmt w:val="decimal"/>
      <w:lvlText w:val="%1"/>
      <w:lvlJc w:val="left"/>
      <w:pPr>
        <w:tabs>
          <w:tab w:val="num" w:pos="794"/>
        </w:tabs>
        <w:ind w:left="964" w:hanging="62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907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4">
    <w:nsid w:val="09937EBA"/>
    <w:multiLevelType w:val="hybridMultilevel"/>
    <w:tmpl w:val="F7EE3222"/>
    <w:lvl w:ilvl="0" w:tplc="A7503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3236F"/>
    <w:multiLevelType w:val="multilevel"/>
    <w:tmpl w:val="CA78FECE"/>
    <w:lvl w:ilvl="0">
      <w:start w:val="1"/>
      <w:numFmt w:val="decimal"/>
      <w:lvlText w:val="%1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907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6">
    <w:nsid w:val="0E3E2563"/>
    <w:multiLevelType w:val="multilevel"/>
    <w:tmpl w:val="0406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D963F95"/>
    <w:multiLevelType w:val="hybridMultilevel"/>
    <w:tmpl w:val="D6564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8131D"/>
    <w:multiLevelType w:val="hybridMultilevel"/>
    <w:tmpl w:val="0860ABD0"/>
    <w:lvl w:ilvl="0" w:tplc="A4922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4C232C"/>
    <w:multiLevelType w:val="multilevel"/>
    <w:tmpl w:val="0DF49ED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907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0">
    <w:nsid w:val="321E7603"/>
    <w:multiLevelType w:val="hybridMultilevel"/>
    <w:tmpl w:val="9A10B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D00D2"/>
    <w:multiLevelType w:val="multilevel"/>
    <w:tmpl w:val="1AFA6F8E"/>
    <w:lvl w:ilvl="0">
      <w:start w:val="1"/>
      <w:numFmt w:val="ordinal"/>
      <w:lvlText w:val="%1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907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2">
    <w:nsid w:val="397F7132"/>
    <w:multiLevelType w:val="multilevel"/>
    <w:tmpl w:val="E444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46DF3"/>
    <w:multiLevelType w:val="hybridMultilevel"/>
    <w:tmpl w:val="CAF26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21E1D"/>
    <w:multiLevelType w:val="hybridMultilevel"/>
    <w:tmpl w:val="CAF0F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A67F9"/>
    <w:multiLevelType w:val="hybridMultilevel"/>
    <w:tmpl w:val="21983584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0054A"/>
    <w:multiLevelType w:val="hybridMultilevel"/>
    <w:tmpl w:val="CCD80F32"/>
    <w:lvl w:ilvl="0" w:tplc="74265B62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3442C"/>
    <w:multiLevelType w:val="hybridMultilevel"/>
    <w:tmpl w:val="9D86A03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7E7192"/>
    <w:multiLevelType w:val="multilevel"/>
    <w:tmpl w:val="0648474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9">
    <w:nsid w:val="62DC6750"/>
    <w:multiLevelType w:val="hybridMultilevel"/>
    <w:tmpl w:val="697E6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7419E"/>
    <w:multiLevelType w:val="hybridMultilevel"/>
    <w:tmpl w:val="15826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E5204"/>
    <w:multiLevelType w:val="multilevel"/>
    <w:tmpl w:val="60C4CD3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567" w:firstLine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32">
    <w:nsid w:val="78E825F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7C540393"/>
    <w:multiLevelType w:val="hybridMultilevel"/>
    <w:tmpl w:val="437C3CE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22"/>
  </w:num>
  <w:num w:numId="14">
    <w:abstractNumId w:val="32"/>
  </w:num>
  <w:num w:numId="15">
    <w:abstractNumId w:val="16"/>
  </w:num>
  <w:num w:numId="16">
    <w:abstractNumId w:val="13"/>
  </w:num>
  <w:num w:numId="17">
    <w:abstractNumId w:val="15"/>
  </w:num>
  <w:num w:numId="18">
    <w:abstractNumId w:val="2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8"/>
  </w:num>
  <w:num w:numId="22">
    <w:abstractNumId w:val="31"/>
  </w:num>
  <w:num w:numId="23">
    <w:abstractNumId w:val="27"/>
  </w:num>
  <w:num w:numId="24">
    <w:abstractNumId w:val="33"/>
  </w:num>
  <w:num w:numId="25">
    <w:abstractNumId w:val="25"/>
  </w:num>
  <w:num w:numId="26">
    <w:abstractNumId w:val="26"/>
  </w:num>
  <w:num w:numId="27">
    <w:abstractNumId w:val="18"/>
  </w:num>
  <w:num w:numId="28">
    <w:abstractNumId w:val="14"/>
  </w:num>
  <w:num w:numId="29">
    <w:abstractNumId w:val="11"/>
  </w:num>
  <w:num w:numId="30">
    <w:abstractNumId w:val="23"/>
  </w:num>
  <w:num w:numId="31">
    <w:abstractNumId w:val="24"/>
  </w:num>
  <w:num w:numId="32">
    <w:abstractNumId w:val="20"/>
  </w:num>
  <w:num w:numId="33">
    <w:abstractNumId w:val="17"/>
  </w:num>
  <w:num w:numId="34">
    <w:abstractNumId w:val="3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autoHyphenation/>
  <w:hyphenationZone w:val="425"/>
  <w:characterSpacingControl w:val="doNotCompress"/>
  <w:hdrShapeDefaults>
    <o:shapedefaults v:ext="edit" spidmax="3277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081C"/>
    <w:rsid w:val="000021EE"/>
    <w:rsid w:val="00006527"/>
    <w:rsid w:val="00031DD8"/>
    <w:rsid w:val="000366E4"/>
    <w:rsid w:val="00040FC7"/>
    <w:rsid w:val="0005131D"/>
    <w:rsid w:val="000719A9"/>
    <w:rsid w:val="00080B41"/>
    <w:rsid w:val="000A4FDB"/>
    <w:rsid w:val="000A6AAA"/>
    <w:rsid w:val="000B49D6"/>
    <w:rsid w:val="000C668E"/>
    <w:rsid w:val="000D3F6F"/>
    <w:rsid w:val="000F3A4D"/>
    <w:rsid w:val="00123A1E"/>
    <w:rsid w:val="00136F2D"/>
    <w:rsid w:val="00142317"/>
    <w:rsid w:val="001443F9"/>
    <w:rsid w:val="00153B36"/>
    <w:rsid w:val="00164D17"/>
    <w:rsid w:val="00183ABA"/>
    <w:rsid w:val="00191123"/>
    <w:rsid w:val="001E281D"/>
    <w:rsid w:val="002038B9"/>
    <w:rsid w:val="0022156D"/>
    <w:rsid w:val="00243AD4"/>
    <w:rsid w:val="00275858"/>
    <w:rsid w:val="002769EF"/>
    <w:rsid w:val="00293346"/>
    <w:rsid w:val="002A081C"/>
    <w:rsid w:val="002A2800"/>
    <w:rsid w:val="002C0418"/>
    <w:rsid w:val="002C4437"/>
    <w:rsid w:val="002C4D5D"/>
    <w:rsid w:val="002D08F3"/>
    <w:rsid w:val="002E5BC5"/>
    <w:rsid w:val="002F6558"/>
    <w:rsid w:val="00310B02"/>
    <w:rsid w:val="00311215"/>
    <w:rsid w:val="003202E3"/>
    <w:rsid w:val="0034268F"/>
    <w:rsid w:val="00367B44"/>
    <w:rsid w:val="003707EB"/>
    <w:rsid w:val="00380486"/>
    <w:rsid w:val="00385DD6"/>
    <w:rsid w:val="00393480"/>
    <w:rsid w:val="00397983"/>
    <w:rsid w:val="003C192C"/>
    <w:rsid w:val="003C3E10"/>
    <w:rsid w:val="003C44D6"/>
    <w:rsid w:val="003F081C"/>
    <w:rsid w:val="00400DF4"/>
    <w:rsid w:val="004012E2"/>
    <w:rsid w:val="00404B3A"/>
    <w:rsid w:val="00497869"/>
    <w:rsid w:val="004A6649"/>
    <w:rsid w:val="004F2943"/>
    <w:rsid w:val="005007FF"/>
    <w:rsid w:val="005055EC"/>
    <w:rsid w:val="00522A05"/>
    <w:rsid w:val="00522FFE"/>
    <w:rsid w:val="00533839"/>
    <w:rsid w:val="00536A4C"/>
    <w:rsid w:val="005522E0"/>
    <w:rsid w:val="00560A69"/>
    <w:rsid w:val="005624B0"/>
    <w:rsid w:val="005A54BE"/>
    <w:rsid w:val="005B1102"/>
    <w:rsid w:val="005B291B"/>
    <w:rsid w:val="005D0CE7"/>
    <w:rsid w:val="005D4558"/>
    <w:rsid w:val="006020B7"/>
    <w:rsid w:val="006033E1"/>
    <w:rsid w:val="00607366"/>
    <w:rsid w:val="0061531F"/>
    <w:rsid w:val="00630AB3"/>
    <w:rsid w:val="00640D72"/>
    <w:rsid w:val="006A6FFE"/>
    <w:rsid w:val="006E4B33"/>
    <w:rsid w:val="006F2949"/>
    <w:rsid w:val="006F5909"/>
    <w:rsid w:val="00725359"/>
    <w:rsid w:val="00744170"/>
    <w:rsid w:val="007551E7"/>
    <w:rsid w:val="00763C0C"/>
    <w:rsid w:val="00794BD4"/>
    <w:rsid w:val="007A09BF"/>
    <w:rsid w:val="007B2CC1"/>
    <w:rsid w:val="007B36B0"/>
    <w:rsid w:val="007D4814"/>
    <w:rsid w:val="007F15D7"/>
    <w:rsid w:val="00815EAE"/>
    <w:rsid w:val="00816956"/>
    <w:rsid w:val="00841D44"/>
    <w:rsid w:val="008449DF"/>
    <w:rsid w:val="00856B3C"/>
    <w:rsid w:val="00861F7B"/>
    <w:rsid w:val="00890CDF"/>
    <w:rsid w:val="008931C4"/>
    <w:rsid w:val="008D05EB"/>
    <w:rsid w:val="008F36EE"/>
    <w:rsid w:val="008F7CB6"/>
    <w:rsid w:val="00910BAF"/>
    <w:rsid w:val="009115D6"/>
    <w:rsid w:val="009172C0"/>
    <w:rsid w:val="009404D2"/>
    <w:rsid w:val="009672C6"/>
    <w:rsid w:val="0098784D"/>
    <w:rsid w:val="009A21D3"/>
    <w:rsid w:val="009A3617"/>
    <w:rsid w:val="009A51E6"/>
    <w:rsid w:val="009B38EB"/>
    <w:rsid w:val="009E452F"/>
    <w:rsid w:val="009E66A3"/>
    <w:rsid w:val="00A018FF"/>
    <w:rsid w:val="00A0473B"/>
    <w:rsid w:val="00A11C30"/>
    <w:rsid w:val="00A24A48"/>
    <w:rsid w:val="00A36486"/>
    <w:rsid w:val="00A5226B"/>
    <w:rsid w:val="00A70863"/>
    <w:rsid w:val="00A70B69"/>
    <w:rsid w:val="00A9294E"/>
    <w:rsid w:val="00A93DAA"/>
    <w:rsid w:val="00AC18F9"/>
    <w:rsid w:val="00AC5469"/>
    <w:rsid w:val="00AD408C"/>
    <w:rsid w:val="00AD41E1"/>
    <w:rsid w:val="00AD4F2C"/>
    <w:rsid w:val="00AD752E"/>
    <w:rsid w:val="00B038F5"/>
    <w:rsid w:val="00B06E65"/>
    <w:rsid w:val="00B1113B"/>
    <w:rsid w:val="00B145FE"/>
    <w:rsid w:val="00B413E2"/>
    <w:rsid w:val="00B441BD"/>
    <w:rsid w:val="00B56E5D"/>
    <w:rsid w:val="00B645A1"/>
    <w:rsid w:val="00B71165"/>
    <w:rsid w:val="00B73069"/>
    <w:rsid w:val="00B81037"/>
    <w:rsid w:val="00B915BA"/>
    <w:rsid w:val="00B923F1"/>
    <w:rsid w:val="00BA0E86"/>
    <w:rsid w:val="00BB0B29"/>
    <w:rsid w:val="00BB7D08"/>
    <w:rsid w:val="00BC1092"/>
    <w:rsid w:val="00BD6790"/>
    <w:rsid w:val="00C029E9"/>
    <w:rsid w:val="00C042BE"/>
    <w:rsid w:val="00C40B14"/>
    <w:rsid w:val="00C42C70"/>
    <w:rsid w:val="00C52A26"/>
    <w:rsid w:val="00C66F2F"/>
    <w:rsid w:val="00C854D6"/>
    <w:rsid w:val="00C86834"/>
    <w:rsid w:val="00C86E1B"/>
    <w:rsid w:val="00C91276"/>
    <w:rsid w:val="00CC3DB9"/>
    <w:rsid w:val="00CD57FC"/>
    <w:rsid w:val="00CE3F1A"/>
    <w:rsid w:val="00CE6143"/>
    <w:rsid w:val="00D25421"/>
    <w:rsid w:val="00D36DAE"/>
    <w:rsid w:val="00D37657"/>
    <w:rsid w:val="00D6474E"/>
    <w:rsid w:val="00D73B5B"/>
    <w:rsid w:val="00D75A91"/>
    <w:rsid w:val="00D76DC8"/>
    <w:rsid w:val="00D857CF"/>
    <w:rsid w:val="00DB0391"/>
    <w:rsid w:val="00DE54EA"/>
    <w:rsid w:val="00E224E0"/>
    <w:rsid w:val="00E255C6"/>
    <w:rsid w:val="00E27563"/>
    <w:rsid w:val="00E465B3"/>
    <w:rsid w:val="00E55E66"/>
    <w:rsid w:val="00E61776"/>
    <w:rsid w:val="00E8723B"/>
    <w:rsid w:val="00E90340"/>
    <w:rsid w:val="00EC039B"/>
    <w:rsid w:val="00EC2948"/>
    <w:rsid w:val="00EE63F5"/>
    <w:rsid w:val="00EE7CE4"/>
    <w:rsid w:val="00EF64A3"/>
    <w:rsid w:val="00F0087C"/>
    <w:rsid w:val="00F05262"/>
    <w:rsid w:val="00F158CE"/>
    <w:rsid w:val="00F25AD3"/>
    <w:rsid w:val="00F33585"/>
    <w:rsid w:val="00F372C0"/>
    <w:rsid w:val="00F41B30"/>
    <w:rsid w:val="00F83CF3"/>
    <w:rsid w:val="00F87D3A"/>
    <w:rsid w:val="00F91BE1"/>
    <w:rsid w:val="00FA6E7A"/>
    <w:rsid w:val="00FB04B5"/>
    <w:rsid w:val="00FB5240"/>
    <w:rsid w:val="00FD011B"/>
    <w:rsid w:val="00FD71E1"/>
    <w:rsid w:val="00FE13FF"/>
    <w:rsid w:val="00FE1510"/>
    <w:rsid w:val="00FE1AA7"/>
    <w:rsid w:val="00FE5CA6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8F9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40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C40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latino-brdtekst">
    <w:name w:val="Palatino - brødtekst"/>
    <w:rsid w:val="00A70B69"/>
    <w:rPr>
      <w:rFonts w:ascii="Palatino Linotype" w:hAnsi="Palatino Linotype"/>
      <w:color w:val="333333"/>
      <w:sz w:val="18"/>
      <w:szCs w:val="18"/>
    </w:rPr>
  </w:style>
  <w:style w:type="paragraph" w:customStyle="1" w:styleId="Palatino-overskrift">
    <w:name w:val="Palatino - overskrift"/>
    <w:basedOn w:val="Palatino-brdtekst"/>
    <w:rsid w:val="00497869"/>
    <w:pPr>
      <w:spacing w:after="200" w:line="480" w:lineRule="exact"/>
    </w:pPr>
    <w:rPr>
      <w:sz w:val="44"/>
    </w:rPr>
  </w:style>
  <w:style w:type="paragraph" w:customStyle="1" w:styleId="Palatino-bolditalic">
    <w:name w:val="Palatino - bold italic"/>
    <w:basedOn w:val="Palatino-brdtekst"/>
    <w:rsid w:val="00A70B69"/>
    <w:rPr>
      <w:i/>
    </w:rPr>
  </w:style>
  <w:style w:type="paragraph" w:styleId="Sidehoved">
    <w:name w:val="header"/>
    <w:basedOn w:val="Normal"/>
    <w:rsid w:val="009A51E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51E6"/>
    <w:pPr>
      <w:tabs>
        <w:tab w:val="center" w:pos="4819"/>
        <w:tab w:val="right" w:pos="9638"/>
      </w:tabs>
    </w:pPr>
  </w:style>
  <w:style w:type="paragraph" w:customStyle="1" w:styleId="Palation-datorstal">
    <w:name w:val="Palation - dato/årstal"/>
    <w:basedOn w:val="Palatino-brdtekst"/>
    <w:rsid w:val="003C192C"/>
    <w:pPr>
      <w:spacing w:after="120"/>
    </w:pPr>
    <w:rPr>
      <w:b/>
      <w:i/>
      <w:sz w:val="40"/>
      <w:szCs w:val="40"/>
    </w:rPr>
  </w:style>
  <w:style w:type="paragraph" w:customStyle="1" w:styleId="Palatino-Titel">
    <w:name w:val="Palatino - Titel"/>
    <w:basedOn w:val="Palatino-brdtekst"/>
    <w:rsid w:val="00040FC7"/>
    <w:rPr>
      <w:b/>
      <w:sz w:val="64"/>
      <w:szCs w:val="64"/>
    </w:rPr>
  </w:style>
  <w:style w:type="paragraph" w:customStyle="1" w:styleId="Palatino-brdtekst-boldkursiv">
    <w:name w:val="Palatino - brødtekst - bold/kursiv"/>
    <w:basedOn w:val="Palatino-brdtekst"/>
    <w:rsid w:val="00A5226B"/>
    <w:rPr>
      <w:b/>
      <w:i/>
    </w:rPr>
  </w:style>
  <w:style w:type="paragraph" w:customStyle="1" w:styleId="Palatino-indholdsfortegnelse">
    <w:name w:val="Palatino - indholdsfortegnelse"/>
    <w:basedOn w:val="Palatino-brdtekst"/>
    <w:rsid w:val="000A4FDB"/>
    <w:pPr>
      <w:numPr>
        <w:numId w:val="12"/>
      </w:numPr>
      <w:tabs>
        <w:tab w:val="left" w:pos="357"/>
      </w:tabs>
      <w:spacing w:line="360" w:lineRule="auto"/>
      <w:ind w:left="357" w:hanging="357"/>
    </w:pPr>
    <w:rPr>
      <w:b/>
      <w:sz w:val="20"/>
      <w:szCs w:val="20"/>
    </w:rPr>
  </w:style>
  <w:style w:type="paragraph" w:customStyle="1" w:styleId="Vandretstreg">
    <w:name w:val="Vandret streg"/>
    <w:next w:val="Palatino-brdtekst"/>
    <w:rsid w:val="002C0418"/>
    <w:pPr>
      <w:pBdr>
        <w:bottom w:val="single" w:sz="4" w:space="1" w:color="auto"/>
      </w:pBdr>
    </w:pPr>
    <w:rPr>
      <w:rFonts w:ascii="Palatino Linotype" w:hAnsi="Palatino Linotype"/>
      <w:color w:val="333333"/>
      <w:sz w:val="18"/>
      <w:szCs w:val="18"/>
    </w:rPr>
  </w:style>
  <w:style w:type="character" w:customStyle="1" w:styleId="hardwords">
    <w:name w:val="hardwords"/>
    <w:basedOn w:val="Standardskrifttypeiafsnit"/>
    <w:rsid w:val="00AC18F9"/>
  </w:style>
  <w:style w:type="table" w:styleId="Tabel-Gitter">
    <w:name w:val="Table Grid"/>
    <w:basedOn w:val="Tabel-Normal"/>
    <w:rsid w:val="00367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66A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9E66A3"/>
  </w:style>
  <w:style w:type="paragraph" w:styleId="Indholdsfortegnelse2">
    <w:name w:val="toc 2"/>
    <w:basedOn w:val="Normal"/>
    <w:next w:val="Normal"/>
    <w:autoRedefine/>
    <w:uiPriority w:val="39"/>
    <w:rsid w:val="009E66A3"/>
    <w:pPr>
      <w:ind w:left="240"/>
    </w:pPr>
  </w:style>
  <w:style w:type="character" w:styleId="Hyperlink">
    <w:name w:val="Hyperlink"/>
    <w:basedOn w:val="Standardskrifttypeiafsnit"/>
    <w:uiPriority w:val="99"/>
    <w:unhideWhenUsed/>
    <w:rsid w:val="009E66A3"/>
    <w:rPr>
      <w:color w:val="0000FF"/>
      <w:u w:val="single"/>
    </w:rPr>
  </w:style>
  <w:style w:type="paragraph" w:styleId="Fodnotetekst">
    <w:name w:val="footnote text"/>
    <w:basedOn w:val="Normal"/>
    <w:link w:val="FodnotetekstTegn"/>
    <w:rsid w:val="000021E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0021EE"/>
  </w:style>
  <w:style w:type="character" w:styleId="Fodnotehenvisning">
    <w:name w:val="footnote reference"/>
    <w:basedOn w:val="Standardskrifttypeiafsnit"/>
    <w:rsid w:val="000021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tmagri\LOKALE~1\Temp\notes127619\Jobcenter_word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C2F880090494991C15D80513082A8" ma:contentTypeVersion="10" ma:contentTypeDescription="Opret et nyt dokument." ma:contentTypeScope="" ma:versionID="d9874b2a611a9f44d0fab3b7c99ef7f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62abaa2783560fd8c6461902d81f2f27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D5BE-1078-49CC-A66E-3E5CD435B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10564-50A7-48C8-911F-9FAEDE5B0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524AE-1CA0-46FD-B5BD-96545F35420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48FB56-376D-445C-97DC-0F10FE7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Jobcenter_wordskabelon</Template>
  <TotalTime>68</TotalTime>
  <Pages>10</Pages>
  <Words>1674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Jobcenter</vt:lpstr>
    </vt:vector>
  </TitlesOfParts>
  <Company>cmsh</Company>
  <LinksUpToDate>false</LinksUpToDate>
  <CharactersWithSpaces>11865</CharactersWithSpaces>
  <SharedDoc>false</SharedDoc>
  <HLinks>
    <vt:vector size="102" baseType="variant"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_Toc324250466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_Toc324250465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_Toc324250464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_Toc324250463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_Toc324250462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_Toc324250461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_Toc324250460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_Toc324250459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_Toc324250458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_Toc324250457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_Toc324250456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_Toc324250455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_Toc324250454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_Toc324250453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_Toc324250452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_Toc324250451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_Toc324250450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Jobcenter</dc:title>
  <dc:creator>dtmagri</dc:creator>
  <cp:lastModifiedBy>mg118</cp:lastModifiedBy>
  <cp:revision>4</cp:revision>
  <cp:lastPrinted>2014-08-12T06:52:00Z</cp:lastPrinted>
  <dcterms:created xsi:type="dcterms:W3CDTF">2014-08-11T11:48:00Z</dcterms:created>
  <dcterms:modified xsi:type="dcterms:W3CDTF">2014-08-13T06:59:00Z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0x010100CEDC2F880090494991C15D80513082A8</vt:lpwstr>
  </property>
</Properties>
</file>