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E97" w:rsidRDefault="00947E97">
      <w:pPr>
        <w:rPr>
          <w:b/>
          <w:sz w:val="32"/>
          <w:szCs w:val="32"/>
        </w:rPr>
      </w:pPr>
      <w:r>
        <w:rPr>
          <w:b/>
          <w:sz w:val="32"/>
          <w:szCs w:val="32"/>
        </w:rPr>
        <w:t>FORSIDE</w:t>
      </w:r>
      <w:r>
        <w:rPr>
          <w:b/>
          <w:sz w:val="32"/>
          <w:szCs w:val="32"/>
        </w:rPr>
        <w:br w:type="page"/>
      </w:r>
    </w:p>
    <w:p w:rsidR="00947E97" w:rsidRDefault="00947E97">
      <w:pPr>
        <w:rPr>
          <w:b/>
          <w:sz w:val="32"/>
          <w:szCs w:val="32"/>
        </w:rPr>
      </w:pPr>
      <w:r>
        <w:rPr>
          <w:b/>
          <w:sz w:val="32"/>
          <w:szCs w:val="32"/>
        </w:rPr>
        <w:lastRenderedPageBreak/>
        <w:br w:type="page"/>
      </w:r>
    </w:p>
    <w:p w:rsidR="00044397" w:rsidRPr="00044397" w:rsidRDefault="00DF4627" w:rsidP="00044397">
      <w:pPr>
        <w:jc w:val="center"/>
        <w:rPr>
          <w:b/>
          <w:sz w:val="32"/>
          <w:szCs w:val="32"/>
        </w:rPr>
      </w:pPr>
      <w:r>
        <w:rPr>
          <w:b/>
          <w:sz w:val="32"/>
          <w:szCs w:val="32"/>
        </w:rPr>
        <w:lastRenderedPageBreak/>
        <w:t>STU FREDERICIA</w:t>
      </w:r>
    </w:p>
    <w:p w:rsidR="00044397" w:rsidRPr="00044397" w:rsidRDefault="00044397" w:rsidP="00044397">
      <w:pPr>
        <w:jc w:val="center"/>
        <w:rPr>
          <w:sz w:val="24"/>
          <w:szCs w:val="24"/>
        </w:rPr>
      </w:pPr>
      <w:r w:rsidRPr="00044397">
        <w:rPr>
          <w:sz w:val="24"/>
          <w:szCs w:val="24"/>
        </w:rPr>
        <w:t>Uddrag af STU loven</w:t>
      </w:r>
    </w:p>
    <w:p w:rsidR="00044397" w:rsidRPr="00044397" w:rsidRDefault="00875996" w:rsidP="00044397">
      <w:pPr>
        <w:rPr>
          <w:sz w:val="24"/>
          <w:szCs w:val="24"/>
        </w:rPr>
      </w:pPr>
      <w:r>
        <w:rPr>
          <w:noProof/>
          <w:sz w:val="24"/>
          <w:szCs w:val="24"/>
          <w:lang w:eastAsia="da-DK"/>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12700</wp:posOffset>
                </wp:positionV>
                <wp:extent cx="5928360" cy="2880360"/>
                <wp:effectExtent l="0" t="0" r="15240" b="1524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880360"/>
                        </a:xfrm>
                        <a:prstGeom prst="rect">
                          <a:avLst/>
                        </a:prstGeom>
                        <a:solidFill>
                          <a:srgbClr val="FFFFFF"/>
                        </a:solidFill>
                        <a:ln w="9525">
                          <a:solidFill>
                            <a:srgbClr val="000000"/>
                          </a:solidFill>
                          <a:miter lim="800000"/>
                          <a:headEnd/>
                          <a:tailEnd/>
                        </a:ln>
                      </wps:spPr>
                      <wps:txbx>
                        <w:txbxContent>
                          <w:p w:rsidR="00044397" w:rsidRDefault="00044397" w:rsidP="00044397"/>
                          <w:p w:rsidR="00044397" w:rsidRDefault="00044397" w:rsidP="00044397">
                            <w:r>
                              <w:t>§ 1. Formålet med ungdomsuddannelsen er, at unge udviklingshæmmede og andre unge med særlige behov opnår personlige, sociale og faglige kompetencer til en så selvstændig og aktiv deltagelse i voksenlivet som muligt og eventuelt til videre uddannelse og beskæftigelse.</w:t>
                            </w:r>
                          </w:p>
                          <w:p w:rsidR="00044397" w:rsidRDefault="00044397" w:rsidP="00044397"/>
                          <w:p w:rsidR="00044397" w:rsidRDefault="00044397" w:rsidP="00044397">
                            <w:r>
                              <w:t>§ 2. Unge udviklingshæmmede og andre unge med særlige behov har et retskrav på en ungdomsuddannelse. Kommunalbestyrelsen skal tilbyde unge omfattet af 1. pkt., der er tilmeldt kommunens folkeregister, en 3-årig ungdomsuddannelse efter denne lov, jf. dog § 8, stk. 4.</w:t>
                            </w:r>
                          </w:p>
                          <w:p w:rsidR="00044397" w:rsidRDefault="00044397" w:rsidP="00044397"/>
                          <w:p w:rsidR="00044397" w:rsidRDefault="00044397" w:rsidP="00044397">
                            <w:r>
                              <w:t>§ 3 Stk. 2. Ungdommens Uddannelsesvejledning indstiller efter samråd med den unge og forældrene til kommunalbestyrelsen, om den unge kan optages på ungdomsuddannelsen.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10.5pt;margin-top:1pt;width:466.8pt;height:2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">
                <v:textbox>
                  <w:txbxContent>
                    <w:p w:rsidR="00044397" w:rsidRDefault="00044397" w:rsidP="00044397"/>
                    <w:p w:rsidR="00044397" w:rsidRDefault="00044397" w:rsidP="00044397">
                      <w:r>
                        <w:t>§ 1. Formålet med ungdomsuddannelsen er, at unge udviklingshæmmede og andre unge med særlige behov opnår personlige, sociale og faglige kompetencer til en så selvstændig og aktiv deltagelse i voksenlivet som muligt og eventuelt til videre uddannelse og beskæftigelse.</w:t>
                      </w:r>
                    </w:p>
                    <w:p w:rsidR="00044397" w:rsidRDefault="00044397" w:rsidP="00044397"/>
                    <w:p w:rsidR="00044397" w:rsidRDefault="00044397" w:rsidP="00044397">
                      <w:r>
                        <w:t>§ 2. Unge udviklingshæmmede og andre unge med særlige behov har et retskrav på en ungdomsuddannelse. Kommunalbestyrelsen skal tilbyde unge omfattet af 1. pkt., der er tilmeldt kommunens folkeregister, en 3-årig ungdomsuddannelse efter denne lov, jf. dog § 8, stk. 4.</w:t>
                      </w:r>
                    </w:p>
                    <w:p w:rsidR="00044397" w:rsidRDefault="00044397" w:rsidP="00044397"/>
                    <w:p w:rsidR="00044397" w:rsidRDefault="00044397" w:rsidP="00044397">
                      <w:r>
                        <w:t>§ 3 Stk. 2. Ungdommens Uddannelsesvejledning indstiller efter samråd med den unge og forældrene til kommunalbestyrelsen, om den unge kan optages på ungdomsuddannelsen.</w:t>
                      </w:r>
                    </w:p>
                  </w:txbxContent>
                </v:textbox>
              </v:shape>
            </w:pict>
          </mc:Fallback>
        </mc:AlternateContent>
      </w:r>
    </w:p>
    <w:p w:rsidR="00044397" w:rsidRPr="00044397" w:rsidRDefault="00044397" w:rsidP="00044397">
      <w:pPr>
        <w:rPr>
          <w:sz w:val="24"/>
          <w:szCs w:val="24"/>
        </w:rPr>
      </w:pPr>
    </w:p>
    <w:p w:rsidR="00044397" w:rsidRPr="00044397" w:rsidRDefault="00044397" w:rsidP="00044397">
      <w:pPr>
        <w:rPr>
          <w:sz w:val="24"/>
          <w:szCs w:val="24"/>
        </w:rPr>
      </w:pPr>
    </w:p>
    <w:p w:rsidR="00044397" w:rsidRPr="00044397" w:rsidRDefault="00044397" w:rsidP="00044397">
      <w:pPr>
        <w:rPr>
          <w:sz w:val="24"/>
          <w:szCs w:val="24"/>
        </w:rPr>
      </w:pPr>
    </w:p>
    <w:p w:rsidR="00044397" w:rsidRPr="00044397" w:rsidRDefault="00044397" w:rsidP="00044397">
      <w:pPr>
        <w:rPr>
          <w:sz w:val="24"/>
          <w:szCs w:val="24"/>
        </w:rPr>
      </w:pPr>
    </w:p>
    <w:p w:rsidR="00044397" w:rsidRPr="00044397" w:rsidRDefault="00044397" w:rsidP="00044397">
      <w:pPr>
        <w:rPr>
          <w:sz w:val="24"/>
          <w:szCs w:val="24"/>
        </w:rPr>
      </w:pPr>
    </w:p>
    <w:p w:rsidR="00044397" w:rsidRPr="00044397" w:rsidRDefault="00044397" w:rsidP="00044397">
      <w:pPr>
        <w:rPr>
          <w:sz w:val="24"/>
          <w:szCs w:val="24"/>
        </w:rPr>
      </w:pPr>
    </w:p>
    <w:p w:rsidR="00044397" w:rsidRPr="00044397" w:rsidRDefault="00044397" w:rsidP="00044397">
      <w:pPr>
        <w:rPr>
          <w:sz w:val="24"/>
          <w:szCs w:val="24"/>
        </w:rPr>
      </w:pPr>
    </w:p>
    <w:p w:rsidR="00044397" w:rsidRPr="00044397" w:rsidRDefault="00044397" w:rsidP="00044397">
      <w:pPr>
        <w:rPr>
          <w:sz w:val="24"/>
          <w:szCs w:val="24"/>
        </w:rPr>
      </w:pPr>
    </w:p>
    <w:p w:rsidR="00044397" w:rsidRPr="00044397" w:rsidRDefault="00044397" w:rsidP="00044397">
      <w:pPr>
        <w:rPr>
          <w:sz w:val="24"/>
          <w:szCs w:val="24"/>
        </w:rPr>
      </w:pPr>
    </w:p>
    <w:p w:rsidR="00044397" w:rsidRPr="00044397" w:rsidRDefault="00217DF0" w:rsidP="00044397">
      <w:pPr>
        <w:rPr>
          <w:sz w:val="24"/>
          <w:szCs w:val="24"/>
        </w:rPr>
      </w:pPr>
      <w:r w:rsidRPr="00947E97">
        <w:rPr>
          <w:sz w:val="24"/>
          <w:szCs w:val="24"/>
        </w:rPr>
        <w:t>I august 200</w:t>
      </w:r>
      <w:r w:rsidR="00044397" w:rsidRPr="00947E97">
        <w:rPr>
          <w:sz w:val="24"/>
          <w:szCs w:val="24"/>
        </w:rPr>
        <w:t>7 trådte lov om Særlig Tilrettelagt Ungdomsuddannelse i kraft. Det betød, at alle unge med særlige behov, også fik mulighed for at få en ungdomsuddannelse</w:t>
      </w:r>
      <w:r w:rsidR="00044397" w:rsidRPr="00044397">
        <w:rPr>
          <w:sz w:val="24"/>
          <w:szCs w:val="24"/>
        </w:rPr>
        <w:t>. Denne lov har betydet, at alle unge i Danmark har lige mulighed for at få en ungdomsuddannelse og deltage i et ungdomsliv, i de udviklingsmæssige, vigtige år i livet. For disse unge betyder det særligt meget, da de ellers efter grundskolen, ikke havde mulighed for et samlet længerevarende undervisningsforløb.</w:t>
      </w:r>
    </w:p>
    <w:p w:rsidR="00044397" w:rsidRPr="00044397" w:rsidRDefault="00044397" w:rsidP="00044397">
      <w:pPr>
        <w:rPr>
          <w:sz w:val="24"/>
          <w:szCs w:val="24"/>
        </w:rPr>
      </w:pPr>
      <w:r w:rsidRPr="00044397">
        <w:rPr>
          <w:sz w:val="24"/>
          <w:szCs w:val="24"/>
        </w:rPr>
        <w:t>I de forløbende år, har STU Freder</w:t>
      </w:r>
      <w:r w:rsidR="00ED2E06">
        <w:rPr>
          <w:sz w:val="24"/>
          <w:szCs w:val="24"/>
        </w:rPr>
        <w:t>icia haft 80</w:t>
      </w:r>
      <w:bookmarkStart w:id="0" w:name="_GoBack"/>
      <w:bookmarkEnd w:id="0"/>
      <w:r w:rsidRPr="00044397">
        <w:rPr>
          <w:sz w:val="24"/>
          <w:szCs w:val="24"/>
        </w:rPr>
        <w:t xml:space="preserve"> unge i forløb. Enkelte er sprunget fra, men langt de fleste er gået videre herfra styrket på selvbevidsthed, viden og med brugbare redskaber til at skabe et så selvstændigt liv som muligt. Nogle er endog kommet videre i fleksjob og uddannelse (se bilag), hvilket er en ekstra gevinst for den unge og samfundet.</w:t>
      </w:r>
    </w:p>
    <w:p w:rsidR="00044397" w:rsidRPr="00044397" w:rsidRDefault="00044397" w:rsidP="00044397">
      <w:pPr>
        <w:rPr>
          <w:sz w:val="24"/>
          <w:szCs w:val="24"/>
        </w:rPr>
      </w:pPr>
      <w:r w:rsidRPr="00044397">
        <w:rPr>
          <w:sz w:val="24"/>
          <w:szCs w:val="24"/>
        </w:rPr>
        <w:t xml:space="preserve"> STU Fredericia arbejder med alle typer af unge med særlige behov, dog undtaget de Multihandicappede, da de nuværende fysiske rammer ikke giver mulighed for dette.</w:t>
      </w:r>
    </w:p>
    <w:p w:rsidR="00044397" w:rsidRPr="00044397" w:rsidRDefault="00044397" w:rsidP="00044397">
      <w:pPr>
        <w:rPr>
          <w:sz w:val="24"/>
          <w:szCs w:val="24"/>
        </w:rPr>
      </w:pPr>
      <w:r w:rsidRPr="00044397">
        <w:rPr>
          <w:sz w:val="24"/>
          <w:szCs w:val="24"/>
        </w:rPr>
        <w:t>STU Fredericia har gode resultater med at blande de unge med forskellige behov, der er dog også mulighed for, at de unge der har brug for et mere skærmet tilbud, kan få dette.</w:t>
      </w:r>
    </w:p>
    <w:p w:rsidR="00044397" w:rsidRDefault="00044397" w:rsidP="004E0D5A">
      <w:pPr>
        <w:spacing w:line="240" w:lineRule="auto"/>
        <w:rPr>
          <w:b/>
          <w:sz w:val="24"/>
          <w:szCs w:val="24"/>
        </w:rPr>
      </w:pPr>
    </w:p>
    <w:p w:rsidR="004E0D5A" w:rsidRPr="00044397" w:rsidRDefault="004E0D5A" w:rsidP="004E0D5A">
      <w:pPr>
        <w:spacing w:line="240" w:lineRule="auto"/>
        <w:rPr>
          <w:b/>
          <w:sz w:val="24"/>
          <w:szCs w:val="24"/>
        </w:rPr>
      </w:pPr>
      <w:r w:rsidRPr="00044397">
        <w:rPr>
          <w:b/>
          <w:sz w:val="24"/>
          <w:szCs w:val="24"/>
        </w:rPr>
        <w:t>Hvem går på STU</w:t>
      </w:r>
    </w:p>
    <w:tbl>
      <w:tblPr>
        <w:tblStyle w:val="Tabel-Gitter"/>
        <w:tblW w:w="0" w:type="auto"/>
        <w:tblLook w:val="04A0" w:firstRow="1" w:lastRow="0" w:firstColumn="1" w:lastColumn="0" w:noHBand="0" w:noVBand="1"/>
      </w:tblPr>
      <w:tblGrid>
        <w:gridCol w:w="9778"/>
      </w:tblGrid>
      <w:tr w:rsidR="004E0D5A" w:rsidRPr="00044397" w:rsidTr="00561325">
        <w:tc>
          <w:tcPr>
            <w:tcW w:w="9778" w:type="dxa"/>
          </w:tcPr>
          <w:p w:rsidR="004E0D5A" w:rsidRPr="00044397" w:rsidRDefault="004E0D5A" w:rsidP="00561325">
            <w:pPr>
              <w:pStyle w:val="Listeafsnit"/>
              <w:numPr>
                <w:ilvl w:val="0"/>
                <w:numId w:val="12"/>
              </w:numPr>
              <w:spacing w:line="360" w:lineRule="auto"/>
            </w:pPr>
            <w:r w:rsidRPr="00044397">
              <w:t>Unge med særlige behov</w:t>
            </w:r>
          </w:p>
          <w:p w:rsidR="004E0D5A" w:rsidRPr="00044397" w:rsidRDefault="004E0D5A" w:rsidP="00561325">
            <w:pPr>
              <w:pStyle w:val="Listeafsnit"/>
              <w:numPr>
                <w:ilvl w:val="0"/>
                <w:numId w:val="12"/>
              </w:numPr>
              <w:spacing w:line="360" w:lineRule="auto"/>
            </w:pPr>
            <w:r w:rsidRPr="00044397">
              <w:t xml:space="preserve">Unge der ikke kan gennemføre en ordinær ungdomsuddannelse  </w:t>
            </w:r>
          </w:p>
          <w:p w:rsidR="004E0D5A" w:rsidRPr="00044397" w:rsidRDefault="004E0D5A" w:rsidP="00561325">
            <w:pPr>
              <w:pStyle w:val="Listeafsnit"/>
              <w:numPr>
                <w:ilvl w:val="0"/>
                <w:numId w:val="11"/>
              </w:numPr>
              <w:spacing w:line="360" w:lineRule="auto"/>
            </w:pPr>
            <w:r w:rsidRPr="00044397">
              <w:t>Unge der har gået på specialskoler</w:t>
            </w:r>
          </w:p>
          <w:p w:rsidR="004E0D5A" w:rsidRPr="00044397" w:rsidRDefault="004E0D5A" w:rsidP="00561325">
            <w:pPr>
              <w:pStyle w:val="Listeafsnit"/>
              <w:numPr>
                <w:ilvl w:val="0"/>
                <w:numId w:val="11"/>
              </w:numPr>
              <w:spacing w:line="360" w:lineRule="auto"/>
            </w:pPr>
            <w:r w:rsidRPr="00044397">
              <w:t>Unge der har droppet ud af forskellige forløb – så som; produktionsskoler, social- og sundhedsskolen.</w:t>
            </w:r>
          </w:p>
        </w:tc>
      </w:tr>
    </w:tbl>
    <w:p w:rsidR="004E0D5A" w:rsidRPr="00044397" w:rsidRDefault="004E0D5A" w:rsidP="004E0D5A">
      <w:pPr>
        <w:spacing w:line="360" w:lineRule="auto"/>
        <w:rPr>
          <w:b/>
          <w:sz w:val="24"/>
          <w:szCs w:val="24"/>
        </w:rPr>
      </w:pPr>
    </w:p>
    <w:p w:rsidR="004E0D5A" w:rsidRPr="00044397" w:rsidRDefault="004E0D5A" w:rsidP="004E0D5A">
      <w:pPr>
        <w:spacing w:line="240" w:lineRule="auto"/>
        <w:rPr>
          <w:b/>
          <w:sz w:val="24"/>
          <w:szCs w:val="24"/>
        </w:rPr>
      </w:pPr>
      <w:r w:rsidRPr="00044397">
        <w:rPr>
          <w:b/>
          <w:sz w:val="24"/>
          <w:szCs w:val="24"/>
        </w:rPr>
        <w:lastRenderedPageBreak/>
        <w:t>Hvem arbejder på STU</w:t>
      </w:r>
    </w:p>
    <w:tbl>
      <w:tblPr>
        <w:tblStyle w:val="Tabel-Gitter"/>
        <w:tblW w:w="0" w:type="auto"/>
        <w:tblLook w:val="04A0" w:firstRow="1" w:lastRow="0" w:firstColumn="1" w:lastColumn="0" w:noHBand="0" w:noVBand="1"/>
      </w:tblPr>
      <w:tblGrid>
        <w:gridCol w:w="9778"/>
      </w:tblGrid>
      <w:tr w:rsidR="004E0D5A" w:rsidRPr="00044397" w:rsidTr="00561325">
        <w:tc>
          <w:tcPr>
            <w:tcW w:w="9778" w:type="dxa"/>
          </w:tcPr>
          <w:p w:rsidR="004E0D5A" w:rsidRPr="00044397" w:rsidRDefault="004E0D5A" w:rsidP="00561325">
            <w:pPr>
              <w:pStyle w:val="Listeafsnit"/>
              <w:numPr>
                <w:ilvl w:val="0"/>
                <w:numId w:val="1"/>
              </w:numPr>
              <w:spacing w:line="360" w:lineRule="auto"/>
            </w:pPr>
            <w:r w:rsidRPr="00044397">
              <w:t>Uddannede lærere og pædagoger</w:t>
            </w:r>
          </w:p>
          <w:p w:rsidR="004E0D5A" w:rsidRPr="00044397" w:rsidRDefault="004E0D5A" w:rsidP="00561325">
            <w:pPr>
              <w:pStyle w:val="Listeafsnit"/>
              <w:numPr>
                <w:ilvl w:val="0"/>
                <w:numId w:val="1"/>
              </w:numPr>
              <w:spacing w:line="360" w:lineRule="auto"/>
            </w:pPr>
            <w:r w:rsidRPr="00044397">
              <w:t>Personaler der prioriterer tværfaglige samarbejde, som indgår naturligt i det daglige arbejde</w:t>
            </w:r>
          </w:p>
          <w:p w:rsidR="004E0D5A" w:rsidRPr="00044397" w:rsidRDefault="004E0D5A" w:rsidP="00561325">
            <w:pPr>
              <w:pStyle w:val="Listeafsnit"/>
              <w:numPr>
                <w:ilvl w:val="0"/>
                <w:numId w:val="1"/>
              </w:numPr>
              <w:spacing w:line="360" w:lineRule="auto"/>
            </w:pPr>
            <w:r w:rsidRPr="00044397">
              <w:t>Personale der arbejder selvstændigt som team, og derved udnytter/bruger hinandens ressourcer</w:t>
            </w:r>
          </w:p>
          <w:p w:rsidR="004E0D5A" w:rsidRPr="00044397" w:rsidRDefault="004E0D5A" w:rsidP="00561325">
            <w:pPr>
              <w:pStyle w:val="Listeafsnit"/>
              <w:numPr>
                <w:ilvl w:val="0"/>
                <w:numId w:val="1"/>
              </w:numPr>
              <w:spacing w:line="360" w:lineRule="auto"/>
            </w:pPr>
            <w:r w:rsidRPr="00044397">
              <w:t>Personalets vigtigste arbejdsredskab er dem selv og deres faglighed, i et samspil med den enkelte unge</w:t>
            </w:r>
          </w:p>
          <w:p w:rsidR="004E0D5A" w:rsidRPr="00044397" w:rsidRDefault="004E0D5A" w:rsidP="00561325">
            <w:pPr>
              <w:pStyle w:val="Listeafsnit"/>
              <w:numPr>
                <w:ilvl w:val="0"/>
                <w:numId w:val="1"/>
              </w:numPr>
              <w:spacing w:line="360" w:lineRule="auto"/>
            </w:pPr>
            <w:r w:rsidRPr="00044397">
              <w:t>Personalet fungerer som vejleder for den enkelte unge, som skal finde sin plads i sit videre liv</w:t>
            </w:r>
          </w:p>
          <w:p w:rsidR="004E0D5A" w:rsidRPr="00044397" w:rsidRDefault="004E0D5A" w:rsidP="00561325">
            <w:pPr>
              <w:pStyle w:val="Listeafsnit"/>
              <w:numPr>
                <w:ilvl w:val="0"/>
                <w:numId w:val="1"/>
              </w:numPr>
              <w:spacing w:line="360" w:lineRule="auto"/>
            </w:pPr>
            <w:r w:rsidRPr="00044397">
              <w:t xml:space="preserve">Personalet er omstillingsparat, fleksibelt, kreativt, tænker nye/andre veje, i ressourcer  </w:t>
            </w:r>
          </w:p>
        </w:tc>
      </w:tr>
    </w:tbl>
    <w:p w:rsidR="004E0D5A" w:rsidRPr="00044397" w:rsidRDefault="004E0D5A">
      <w:pPr>
        <w:rPr>
          <w:rFonts w:cs="Verdana"/>
          <w:b/>
          <w:sz w:val="24"/>
          <w:szCs w:val="24"/>
        </w:rPr>
      </w:pPr>
    </w:p>
    <w:p w:rsidR="004E0D5A" w:rsidRPr="00044397" w:rsidRDefault="004E0D5A" w:rsidP="00C71929">
      <w:pPr>
        <w:widowControl w:val="0"/>
        <w:autoSpaceDE w:val="0"/>
        <w:autoSpaceDN w:val="0"/>
        <w:adjustRightInd w:val="0"/>
        <w:spacing w:line="240" w:lineRule="auto"/>
        <w:rPr>
          <w:rFonts w:cs="Verdana"/>
          <w:b/>
          <w:sz w:val="24"/>
          <w:szCs w:val="24"/>
        </w:rPr>
      </w:pPr>
    </w:p>
    <w:p w:rsidR="00461176" w:rsidRPr="00044397" w:rsidRDefault="00461176" w:rsidP="00461176">
      <w:pPr>
        <w:shd w:val="clear" w:color="auto" w:fill="FFFFFF"/>
        <w:spacing w:line="240" w:lineRule="auto"/>
        <w:rPr>
          <w:rFonts w:eastAsia="Times New Roman" w:cs="Times New Roman"/>
          <w:b/>
          <w:color w:val="454545"/>
          <w:sz w:val="24"/>
          <w:szCs w:val="24"/>
          <w:lang w:eastAsia="da-DK"/>
        </w:rPr>
      </w:pPr>
      <w:r w:rsidRPr="00044397">
        <w:rPr>
          <w:rFonts w:eastAsia="Times New Roman" w:cs="Times New Roman"/>
          <w:b/>
          <w:color w:val="454545"/>
          <w:sz w:val="24"/>
          <w:szCs w:val="24"/>
          <w:lang w:eastAsia="da-DK"/>
        </w:rPr>
        <w:t>Før og efter STU</w:t>
      </w:r>
    </w:p>
    <w:tbl>
      <w:tblPr>
        <w:tblStyle w:val="Tabel-Gitter"/>
        <w:tblW w:w="0" w:type="auto"/>
        <w:tblLook w:val="04A0" w:firstRow="1" w:lastRow="0" w:firstColumn="1" w:lastColumn="0" w:noHBand="0" w:noVBand="1"/>
      </w:tblPr>
      <w:tblGrid>
        <w:gridCol w:w="9778"/>
      </w:tblGrid>
      <w:tr w:rsidR="00461176" w:rsidRPr="00044397" w:rsidTr="00561325">
        <w:tc>
          <w:tcPr>
            <w:tcW w:w="9778" w:type="dxa"/>
          </w:tcPr>
          <w:p w:rsidR="00461176" w:rsidRPr="00044397" w:rsidRDefault="00461176" w:rsidP="00561325">
            <w:pPr>
              <w:pStyle w:val="Listeafsnit"/>
              <w:numPr>
                <w:ilvl w:val="0"/>
                <w:numId w:val="20"/>
              </w:numPr>
              <w:shd w:val="clear" w:color="auto" w:fill="FFFFFF"/>
              <w:spacing w:line="360" w:lineRule="auto"/>
              <w:rPr>
                <w:rFonts w:eastAsia="Times New Roman" w:cs="Times New Roman"/>
                <w:color w:val="454545"/>
              </w:rPr>
            </w:pPr>
            <w:r w:rsidRPr="00044397">
              <w:rPr>
                <w:rFonts w:eastAsia="Times New Roman" w:cs="Times New Roman"/>
                <w:color w:val="454545"/>
              </w:rPr>
              <w:t>Hovedparten af de unge, der starter på STU kommer fra kommunens øvrige specialtilbud og/eller fra afbrudte forløb fra andre tilbud om ungdomsuddannelse som f.eks</w:t>
            </w:r>
            <w:r w:rsidR="00AA6FDE" w:rsidRPr="00044397">
              <w:rPr>
                <w:rFonts w:eastAsia="Times New Roman" w:cs="Times New Roman"/>
                <w:color w:val="454545"/>
              </w:rPr>
              <w:t>.</w:t>
            </w:r>
            <w:r w:rsidRPr="00044397">
              <w:rPr>
                <w:rFonts w:eastAsia="Times New Roman" w:cs="Times New Roman"/>
                <w:color w:val="454545"/>
              </w:rPr>
              <w:t xml:space="preserve"> Produktionsskolen. Et lille mindretal har gået uden beskæftigelse eller andre tilbud i en kortere eller længere periode. </w:t>
            </w:r>
          </w:p>
          <w:p w:rsidR="00461176" w:rsidRPr="00044397" w:rsidRDefault="00461176" w:rsidP="00561325">
            <w:pPr>
              <w:pStyle w:val="Listeafsnit"/>
              <w:numPr>
                <w:ilvl w:val="0"/>
                <w:numId w:val="20"/>
              </w:numPr>
              <w:shd w:val="clear" w:color="auto" w:fill="FFFFFF"/>
              <w:spacing w:line="360" w:lineRule="auto"/>
              <w:rPr>
                <w:rFonts w:eastAsia="Times New Roman" w:cs="Times New Roman"/>
                <w:color w:val="454545"/>
              </w:rPr>
            </w:pPr>
            <w:r w:rsidRPr="00044397">
              <w:rPr>
                <w:rFonts w:eastAsia="Times New Roman" w:cs="Times New Roman"/>
                <w:color w:val="454545"/>
              </w:rPr>
              <w:t xml:space="preserve">De studerende på STU er ligeså forskellige som alle andre individer, men hvis man skal generalisere en smule, kan man sige, at deres tilværelse ved opstart på STU er præget af stor usikkerhed omkring fremtiden. Uanset om de bor hjemme hos deres forældre, i egen lejlighed, i ungdomsboliger eller på institution, har de meget svært ved at udtrykke ønsker og realistiske forventninger til deres fremtidige liv. Et foreløbigt liv i store træk baseret på skuffelser og nederlag giver dårlig grobund for visioner og optimisme. </w:t>
            </w:r>
          </w:p>
          <w:p w:rsidR="00461176" w:rsidRPr="00044397" w:rsidRDefault="00461176" w:rsidP="00561325">
            <w:pPr>
              <w:pStyle w:val="Listeafsnit"/>
              <w:numPr>
                <w:ilvl w:val="0"/>
                <w:numId w:val="20"/>
              </w:numPr>
              <w:shd w:val="clear" w:color="auto" w:fill="FFFFFF"/>
              <w:spacing w:line="360" w:lineRule="auto"/>
              <w:rPr>
                <w:rFonts w:eastAsia="Times New Roman" w:cs="Times New Roman"/>
                <w:color w:val="454545"/>
              </w:rPr>
            </w:pPr>
            <w:r w:rsidRPr="00044397">
              <w:rPr>
                <w:rFonts w:eastAsia="Times New Roman" w:cs="Times New Roman"/>
                <w:color w:val="454545"/>
              </w:rPr>
              <w:t>Det er STU</w:t>
            </w:r>
            <w:r w:rsidR="00AA6FDE" w:rsidRPr="00044397">
              <w:rPr>
                <w:rFonts w:eastAsia="Times New Roman" w:cs="Times New Roman"/>
                <w:color w:val="454545"/>
              </w:rPr>
              <w:t>´</w:t>
            </w:r>
            <w:r w:rsidRPr="00044397">
              <w:rPr>
                <w:rFonts w:eastAsia="Times New Roman" w:cs="Times New Roman"/>
                <w:color w:val="454545"/>
              </w:rPr>
              <w:t>s mål, at ingen studerende forlader STU uden en formuleret og bevidstgjort plan for fremtiden. En plan som langsomt er udarbejdet i nært samarbejde mellem personalet på STU, øvrige kommunale samarbejdspartnere, praktiksteder og den enkelte studerende.</w:t>
            </w:r>
          </w:p>
        </w:tc>
      </w:tr>
    </w:tbl>
    <w:p w:rsidR="00461176" w:rsidRPr="00044397" w:rsidRDefault="00461176" w:rsidP="00461176">
      <w:pPr>
        <w:shd w:val="clear" w:color="auto" w:fill="FFFFFF"/>
        <w:spacing w:line="240" w:lineRule="auto"/>
        <w:rPr>
          <w:rFonts w:eastAsia="Times New Roman" w:cs="Times New Roman"/>
          <w:b/>
          <w:color w:val="454545"/>
          <w:sz w:val="24"/>
          <w:szCs w:val="24"/>
          <w:lang w:eastAsia="da-DK"/>
        </w:rPr>
      </w:pPr>
    </w:p>
    <w:p w:rsidR="004E0D5A" w:rsidRPr="00044397" w:rsidRDefault="004E0D5A">
      <w:pPr>
        <w:rPr>
          <w:rFonts w:cs="Verdana"/>
          <w:b/>
          <w:sz w:val="24"/>
          <w:szCs w:val="24"/>
        </w:rPr>
      </w:pPr>
    </w:p>
    <w:p w:rsidR="00461176" w:rsidRPr="00044397" w:rsidRDefault="00461176" w:rsidP="00C71929">
      <w:pPr>
        <w:widowControl w:val="0"/>
        <w:autoSpaceDE w:val="0"/>
        <w:autoSpaceDN w:val="0"/>
        <w:adjustRightInd w:val="0"/>
        <w:spacing w:line="240" w:lineRule="auto"/>
        <w:rPr>
          <w:rFonts w:cs="Verdana"/>
          <w:b/>
          <w:sz w:val="24"/>
          <w:szCs w:val="24"/>
        </w:rPr>
      </w:pPr>
    </w:p>
    <w:p w:rsidR="00461176" w:rsidRPr="00044397" w:rsidRDefault="00461176" w:rsidP="00C71929">
      <w:pPr>
        <w:widowControl w:val="0"/>
        <w:autoSpaceDE w:val="0"/>
        <w:autoSpaceDN w:val="0"/>
        <w:adjustRightInd w:val="0"/>
        <w:spacing w:line="240" w:lineRule="auto"/>
        <w:rPr>
          <w:rFonts w:cs="Verdana"/>
          <w:b/>
          <w:sz w:val="24"/>
          <w:szCs w:val="24"/>
        </w:rPr>
      </w:pPr>
    </w:p>
    <w:p w:rsidR="00461176" w:rsidRPr="00044397" w:rsidRDefault="00461176" w:rsidP="00C71929">
      <w:pPr>
        <w:widowControl w:val="0"/>
        <w:autoSpaceDE w:val="0"/>
        <w:autoSpaceDN w:val="0"/>
        <w:adjustRightInd w:val="0"/>
        <w:spacing w:line="240" w:lineRule="auto"/>
        <w:rPr>
          <w:rFonts w:cs="Verdana"/>
          <w:b/>
          <w:sz w:val="24"/>
          <w:szCs w:val="24"/>
        </w:rPr>
      </w:pPr>
    </w:p>
    <w:p w:rsidR="0096006E" w:rsidRPr="00044397" w:rsidRDefault="0096006E" w:rsidP="0096006E">
      <w:pPr>
        <w:spacing w:line="240" w:lineRule="auto"/>
        <w:rPr>
          <w:b/>
          <w:sz w:val="24"/>
          <w:szCs w:val="24"/>
        </w:rPr>
      </w:pPr>
      <w:r w:rsidRPr="00044397">
        <w:rPr>
          <w:b/>
          <w:sz w:val="24"/>
          <w:szCs w:val="24"/>
        </w:rPr>
        <w:lastRenderedPageBreak/>
        <w:t>Pædagogikken:</w:t>
      </w:r>
    </w:p>
    <w:tbl>
      <w:tblPr>
        <w:tblStyle w:val="Tabel-Gitter"/>
        <w:tblW w:w="0" w:type="auto"/>
        <w:tblLook w:val="04A0" w:firstRow="1" w:lastRow="0" w:firstColumn="1" w:lastColumn="0" w:noHBand="0" w:noVBand="1"/>
      </w:tblPr>
      <w:tblGrid>
        <w:gridCol w:w="9778"/>
      </w:tblGrid>
      <w:tr w:rsidR="0096006E" w:rsidRPr="00044397" w:rsidTr="00561325">
        <w:tc>
          <w:tcPr>
            <w:tcW w:w="9778" w:type="dxa"/>
          </w:tcPr>
          <w:p w:rsidR="0096006E" w:rsidRPr="00044397" w:rsidRDefault="0096006E" w:rsidP="00561325">
            <w:pPr>
              <w:pStyle w:val="Listeafsnit"/>
              <w:numPr>
                <w:ilvl w:val="0"/>
                <w:numId w:val="10"/>
              </w:numPr>
              <w:spacing w:line="360" w:lineRule="auto"/>
              <w:ind w:left="720"/>
            </w:pPr>
            <w:r w:rsidRPr="00044397">
              <w:t>STU er Særlig Tilrettelagt Undervisning</w:t>
            </w:r>
          </w:p>
          <w:p w:rsidR="0096006E" w:rsidRPr="00044397" w:rsidRDefault="0096006E" w:rsidP="00561325">
            <w:pPr>
              <w:pStyle w:val="Listeafsnit"/>
              <w:numPr>
                <w:ilvl w:val="0"/>
                <w:numId w:val="10"/>
              </w:numPr>
              <w:spacing w:line="360" w:lineRule="auto"/>
              <w:ind w:left="720"/>
            </w:pPr>
            <w:r w:rsidRPr="00044397">
              <w:t>Der er ALTID en individuel tilgang</w:t>
            </w:r>
          </w:p>
          <w:p w:rsidR="0096006E" w:rsidRPr="00044397" w:rsidRDefault="0096006E" w:rsidP="00561325">
            <w:pPr>
              <w:pStyle w:val="Listeafsnit"/>
              <w:numPr>
                <w:ilvl w:val="0"/>
                <w:numId w:val="10"/>
              </w:numPr>
              <w:spacing w:line="360" w:lineRule="auto"/>
              <w:ind w:left="720"/>
            </w:pPr>
            <w:r w:rsidRPr="00044397">
              <w:t>Vi arbejder på en mobbefri skole – hvilket giver tryghed til at være, den man er.</w:t>
            </w:r>
          </w:p>
          <w:p w:rsidR="0096006E" w:rsidRPr="00044397" w:rsidRDefault="0096006E" w:rsidP="00561325">
            <w:pPr>
              <w:pStyle w:val="Listeafsnit"/>
              <w:numPr>
                <w:ilvl w:val="0"/>
                <w:numId w:val="10"/>
              </w:numPr>
              <w:spacing w:line="360" w:lineRule="auto"/>
              <w:ind w:left="720"/>
            </w:pPr>
            <w:r w:rsidRPr="00044397">
              <w:t xml:space="preserve">Vi har elevsamtaler med den unge hver eller </w:t>
            </w:r>
            <w:r w:rsidR="00A9184B" w:rsidRPr="00044397">
              <w:t>hver anden uge – her er den studerende</w:t>
            </w:r>
            <w:r w:rsidRPr="00044397">
              <w:t xml:space="preserve"> selv med til at sætte sine mål</w:t>
            </w:r>
            <w:r w:rsidR="00A9184B" w:rsidRPr="00044397">
              <w:t xml:space="preserve"> ud fra egne mål og drømme i samarbejde med </w:t>
            </w:r>
            <w:r w:rsidRPr="00044397">
              <w:t xml:space="preserve">kontaktlærer eller </w:t>
            </w:r>
            <w:r w:rsidR="00A9184B" w:rsidRPr="00044397">
              <w:t>kontaktpædagog.</w:t>
            </w:r>
          </w:p>
          <w:p w:rsidR="0096006E" w:rsidRPr="00044397" w:rsidRDefault="0096006E" w:rsidP="00561325">
            <w:pPr>
              <w:pStyle w:val="Listeafsnit"/>
              <w:numPr>
                <w:ilvl w:val="0"/>
                <w:numId w:val="10"/>
              </w:numPr>
              <w:spacing w:line="360" w:lineRule="auto"/>
              <w:ind w:left="720"/>
            </w:pPr>
            <w:r w:rsidRPr="00044397">
              <w:t>Vi arbejder anerkendende, - tager udgangspunkt i ressourcer hos den unge.</w:t>
            </w:r>
          </w:p>
          <w:p w:rsidR="0096006E" w:rsidRPr="00044397" w:rsidRDefault="0096006E" w:rsidP="00561325">
            <w:pPr>
              <w:pStyle w:val="Listeafsnit"/>
              <w:numPr>
                <w:ilvl w:val="0"/>
                <w:numId w:val="10"/>
              </w:numPr>
              <w:spacing w:line="360" w:lineRule="auto"/>
              <w:ind w:left="720"/>
            </w:pPr>
            <w:r w:rsidRPr="00044397">
              <w:t>Vi arbejder i øjenhøjde – vi møder den unge, hvor vedkommende er.</w:t>
            </w:r>
          </w:p>
          <w:p w:rsidR="0096006E" w:rsidRPr="00044397" w:rsidRDefault="0096006E" w:rsidP="00561325">
            <w:pPr>
              <w:pStyle w:val="Listeafsnit"/>
              <w:numPr>
                <w:ilvl w:val="0"/>
                <w:numId w:val="10"/>
              </w:numPr>
              <w:spacing w:line="360" w:lineRule="auto"/>
              <w:ind w:left="720"/>
            </w:pPr>
            <w:r w:rsidRPr="00044397">
              <w:t xml:space="preserve">Vi arbejder med relationer – der opnås tillid/ansvarsforhold mellem den unge og den ansatte. </w:t>
            </w:r>
          </w:p>
          <w:p w:rsidR="0096006E" w:rsidRPr="00044397" w:rsidRDefault="0096006E" w:rsidP="00561325">
            <w:pPr>
              <w:pStyle w:val="Listeafsnit"/>
              <w:numPr>
                <w:ilvl w:val="0"/>
                <w:numId w:val="10"/>
              </w:numPr>
              <w:spacing w:line="360" w:lineRule="auto"/>
              <w:ind w:left="720"/>
            </w:pPr>
            <w:r w:rsidRPr="00044397">
              <w:t>Vi kan ved at arbejde i ZNU</w:t>
            </w:r>
            <w:r w:rsidR="00AA6FDE" w:rsidRPr="00044397">
              <w:t xml:space="preserve"> </w:t>
            </w:r>
            <w:r w:rsidRPr="00044397">
              <w:t>(Zone for Nærmeste Udvikling) rykke den unge personligt, fagligt og socialt</w:t>
            </w:r>
          </w:p>
          <w:p w:rsidR="0096006E" w:rsidRPr="00044397" w:rsidRDefault="0096006E" w:rsidP="00561325">
            <w:pPr>
              <w:pStyle w:val="Listeafsnit"/>
              <w:numPr>
                <w:ilvl w:val="0"/>
                <w:numId w:val="10"/>
              </w:numPr>
              <w:spacing w:line="360" w:lineRule="auto"/>
              <w:ind w:left="720"/>
            </w:pPr>
            <w:r w:rsidRPr="00044397">
              <w:t>Medborgerskab går som en rød tråd gennem hele STU-forløbet</w:t>
            </w:r>
          </w:p>
        </w:tc>
      </w:tr>
    </w:tbl>
    <w:p w:rsidR="00461176" w:rsidRDefault="00461176" w:rsidP="00C71929">
      <w:pPr>
        <w:widowControl w:val="0"/>
        <w:autoSpaceDE w:val="0"/>
        <w:autoSpaceDN w:val="0"/>
        <w:adjustRightInd w:val="0"/>
        <w:spacing w:line="240" w:lineRule="auto"/>
        <w:rPr>
          <w:rFonts w:cs="Verdana"/>
          <w:b/>
          <w:sz w:val="24"/>
          <w:szCs w:val="24"/>
        </w:rPr>
      </w:pPr>
    </w:p>
    <w:p w:rsidR="00044397" w:rsidRPr="00044397" w:rsidRDefault="00044397" w:rsidP="00C71929">
      <w:pPr>
        <w:widowControl w:val="0"/>
        <w:autoSpaceDE w:val="0"/>
        <w:autoSpaceDN w:val="0"/>
        <w:adjustRightInd w:val="0"/>
        <w:spacing w:line="240" w:lineRule="auto"/>
        <w:rPr>
          <w:rFonts w:cs="Verdana"/>
          <w:b/>
          <w:sz w:val="24"/>
          <w:szCs w:val="24"/>
        </w:rPr>
      </w:pPr>
    </w:p>
    <w:p w:rsidR="00577496" w:rsidRPr="00044397" w:rsidRDefault="00577496" w:rsidP="00044397">
      <w:pPr>
        <w:rPr>
          <w:rFonts w:cs="Verdana"/>
          <w:b/>
          <w:sz w:val="24"/>
          <w:szCs w:val="24"/>
        </w:rPr>
      </w:pPr>
      <w:r w:rsidRPr="00044397">
        <w:rPr>
          <w:b/>
          <w:sz w:val="24"/>
          <w:szCs w:val="24"/>
        </w:rPr>
        <w:t>Arbejde – Bo – Fritid</w:t>
      </w:r>
    </w:p>
    <w:tbl>
      <w:tblPr>
        <w:tblStyle w:val="Tabel-Gitter"/>
        <w:tblW w:w="0" w:type="auto"/>
        <w:tblLook w:val="04A0" w:firstRow="1" w:lastRow="0" w:firstColumn="1" w:lastColumn="0" w:noHBand="0" w:noVBand="1"/>
      </w:tblPr>
      <w:tblGrid>
        <w:gridCol w:w="9778"/>
      </w:tblGrid>
      <w:tr w:rsidR="00577496" w:rsidRPr="00044397" w:rsidTr="00561325">
        <w:tc>
          <w:tcPr>
            <w:tcW w:w="9778" w:type="dxa"/>
          </w:tcPr>
          <w:p w:rsidR="00577496" w:rsidRPr="00044397" w:rsidRDefault="00577496" w:rsidP="00561325">
            <w:pPr>
              <w:pStyle w:val="Listeafsnit"/>
              <w:numPr>
                <w:ilvl w:val="0"/>
                <w:numId w:val="7"/>
              </w:numPr>
              <w:spacing w:line="360" w:lineRule="auto"/>
            </w:pPr>
            <w:r w:rsidRPr="00044397">
              <w:t xml:space="preserve">På STU arbejder vi med Arbejde - Bo – Fritid </w:t>
            </w:r>
          </w:p>
          <w:p w:rsidR="00577496" w:rsidRPr="00044397" w:rsidRDefault="00577496" w:rsidP="00561325">
            <w:pPr>
              <w:pStyle w:val="Listeafsnit"/>
              <w:numPr>
                <w:ilvl w:val="0"/>
                <w:numId w:val="7"/>
              </w:numPr>
              <w:spacing w:line="360" w:lineRule="auto"/>
            </w:pPr>
            <w:r w:rsidRPr="00044397">
              <w:t>Vi bruger hele byen som undervisnings- og praktiksted</w:t>
            </w:r>
          </w:p>
          <w:p w:rsidR="00577496" w:rsidRPr="00044397" w:rsidRDefault="00577496" w:rsidP="00561325">
            <w:pPr>
              <w:pStyle w:val="Listeafsnit"/>
              <w:numPr>
                <w:ilvl w:val="0"/>
                <w:numId w:val="7"/>
              </w:numPr>
              <w:spacing w:line="360" w:lineRule="auto"/>
            </w:pPr>
            <w:r w:rsidRPr="00044397">
              <w:t xml:space="preserve">De unge har mulighed for at afprøve flere praktikker </w:t>
            </w:r>
          </w:p>
          <w:p w:rsidR="00577496" w:rsidRPr="00044397" w:rsidRDefault="00577496" w:rsidP="00561325">
            <w:pPr>
              <w:pStyle w:val="Listeafsnit"/>
              <w:numPr>
                <w:ilvl w:val="0"/>
                <w:numId w:val="7"/>
              </w:numPr>
              <w:spacing w:line="360" w:lineRule="auto"/>
            </w:pPr>
            <w:r w:rsidRPr="00044397">
              <w:t>Vi arbejder i det daglige med: mødetid, aftaler, fremtoning mm</w:t>
            </w:r>
          </w:p>
          <w:p w:rsidR="00577496" w:rsidRPr="00044397" w:rsidRDefault="00577496" w:rsidP="00561325">
            <w:pPr>
              <w:pStyle w:val="Listeafsnit"/>
              <w:numPr>
                <w:ilvl w:val="0"/>
                <w:numId w:val="7"/>
              </w:numPr>
              <w:spacing w:line="360" w:lineRule="auto"/>
            </w:pPr>
            <w:r w:rsidRPr="00044397">
              <w:t>Vi ser på mulige bosteder/egen lejlighed</w:t>
            </w:r>
            <w:r w:rsidR="00AA6FDE" w:rsidRPr="00044397">
              <w:t xml:space="preserve"> </w:t>
            </w:r>
            <w:r w:rsidRPr="00044397">
              <w:t>(evt</w:t>
            </w:r>
            <w:r w:rsidR="00AA6FDE" w:rsidRPr="00044397">
              <w:t>.</w:t>
            </w:r>
            <w:r w:rsidRPr="00044397">
              <w:t xml:space="preserve"> med støtte)</w:t>
            </w:r>
          </w:p>
          <w:p w:rsidR="00577496" w:rsidRPr="00044397" w:rsidRDefault="00577496" w:rsidP="00561325">
            <w:pPr>
              <w:pStyle w:val="Listeafsnit"/>
              <w:numPr>
                <w:ilvl w:val="0"/>
                <w:numId w:val="7"/>
              </w:numPr>
              <w:spacing w:line="360" w:lineRule="auto"/>
            </w:pPr>
            <w:r w:rsidRPr="00044397">
              <w:t>Vi arbejder med brug af: Borger.dk, netbank, budgetlægning, hygiejne, vasketøj, køkken, rengøring</w:t>
            </w:r>
          </w:p>
          <w:p w:rsidR="00577496" w:rsidRPr="00044397" w:rsidRDefault="00577496" w:rsidP="00561325">
            <w:pPr>
              <w:pStyle w:val="Listeafsnit"/>
              <w:numPr>
                <w:ilvl w:val="0"/>
                <w:numId w:val="7"/>
              </w:numPr>
              <w:spacing w:line="360" w:lineRule="auto"/>
            </w:pPr>
            <w:r w:rsidRPr="00044397">
              <w:t>Vi arbejder med det sociale – i klasserummet, i fællesrummet og i hverdagslivet</w:t>
            </w:r>
          </w:p>
          <w:p w:rsidR="00577496" w:rsidRPr="00044397" w:rsidRDefault="00577496" w:rsidP="00561325">
            <w:pPr>
              <w:pStyle w:val="Listeafsnit"/>
              <w:numPr>
                <w:ilvl w:val="0"/>
                <w:numId w:val="7"/>
              </w:numPr>
              <w:spacing w:line="360" w:lineRule="auto"/>
            </w:pPr>
            <w:r w:rsidRPr="00044397">
              <w:t>Vi arbejder specifikt og målrettet med den unges fritidsinteresser</w:t>
            </w:r>
          </w:p>
          <w:p w:rsidR="00577496" w:rsidRPr="00044397" w:rsidRDefault="00577496" w:rsidP="00561325">
            <w:pPr>
              <w:pStyle w:val="Listeafsnit"/>
              <w:numPr>
                <w:ilvl w:val="0"/>
                <w:numId w:val="7"/>
              </w:numPr>
              <w:spacing w:line="360" w:lineRule="auto"/>
            </w:pPr>
            <w:r w:rsidRPr="00044397">
              <w:t>Vi følger med de unge til fritidsinteresser, som kan bære efter endt STU</w:t>
            </w:r>
          </w:p>
          <w:p w:rsidR="00577496" w:rsidRPr="00044397" w:rsidRDefault="00577496" w:rsidP="00561325">
            <w:pPr>
              <w:pStyle w:val="Listeafsnit"/>
              <w:numPr>
                <w:ilvl w:val="0"/>
                <w:numId w:val="7"/>
              </w:numPr>
              <w:spacing w:line="360" w:lineRule="auto"/>
            </w:pPr>
            <w:r w:rsidRPr="00044397">
              <w:t xml:space="preserve">Vi arbejder almendannede, rettet mod den unges personlige og sociale udvikling </w:t>
            </w:r>
          </w:p>
          <w:p w:rsidR="00577496" w:rsidRPr="00044397" w:rsidRDefault="00577496" w:rsidP="00561325">
            <w:pPr>
              <w:pStyle w:val="Listeafsnit"/>
              <w:numPr>
                <w:ilvl w:val="0"/>
                <w:numId w:val="7"/>
              </w:numPr>
              <w:spacing w:line="360" w:lineRule="auto"/>
            </w:pPr>
            <w:r w:rsidRPr="00044397">
              <w:t xml:space="preserve">Vi arbejder værdiskabende og holistisk med den enkelte unge </w:t>
            </w:r>
          </w:p>
          <w:p w:rsidR="00577496" w:rsidRPr="00044397" w:rsidRDefault="00577496" w:rsidP="00561325">
            <w:pPr>
              <w:pStyle w:val="Listeafsnit"/>
              <w:numPr>
                <w:ilvl w:val="0"/>
                <w:numId w:val="7"/>
              </w:numPr>
              <w:spacing w:line="360" w:lineRule="auto"/>
              <w:rPr>
                <w:b/>
              </w:rPr>
            </w:pPr>
            <w:r w:rsidRPr="00044397">
              <w:t>Vi arbejder med følelser, seksualitet og ungdomsliv</w:t>
            </w:r>
          </w:p>
        </w:tc>
      </w:tr>
    </w:tbl>
    <w:p w:rsidR="00577496" w:rsidRPr="00044397" w:rsidRDefault="00577496" w:rsidP="00C71929">
      <w:pPr>
        <w:widowControl w:val="0"/>
        <w:autoSpaceDE w:val="0"/>
        <w:autoSpaceDN w:val="0"/>
        <w:adjustRightInd w:val="0"/>
        <w:spacing w:line="240" w:lineRule="auto"/>
        <w:rPr>
          <w:rFonts w:cs="Verdana"/>
          <w:b/>
          <w:sz w:val="24"/>
          <w:szCs w:val="24"/>
        </w:rPr>
      </w:pPr>
    </w:p>
    <w:p w:rsidR="00577496" w:rsidRPr="00044397" w:rsidRDefault="00577496">
      <w:pPr>
        <w:rPr>
          <w:rFonts w:cs="Verdana"/>
          <w:b/>
          <w:sz w:val="24"/>
          <w:szCs w:val="24"/>
        </w:rPr>
      </w:pPr>
      <w:r w:rsidRPr="00044397">
        <w:rPr>
          <w:rFonts w:cs="Verdana"/>
          <w:b/>
          <w:sz w:val="24"/>
          <w:szCs w:val="24"/>
        </w:rPr>
        <w:br w:type="page"/>
      </w:r>
    </w:p>
    <w:p w:rsidR="00A07694" w:rsidRPr="00044397" w:rsidRDefault="00C71929" w:rsidP="00C71929">
      <w:pPr>
        <w:widowControl w:val="0"/>
        <w:autoSpaceDE w:val="0"/>
        <w:autoSpaceDN w:val="0"/>
        <w:adjustRightInd w:val="0"/>
        <w:spacing w:line="240" w:lineRule="auto"/>
        <w:rPr>
          <w:rFonts w:cs="Verdana"/>
          <w:b/>
          <w:sz w:val="24"/>
          <w:szCs w:val="24"/>
          <w:lang w:val="en-US"/>
        </w:rPr>
      </w:pPr>
      <w:r w:rsidRPr="00044397">
        <w:rPr>
          <w:rFonts w:cs="Verdana"/>
          <w:b/>
          <w:sz w:val="24"/>
          <w:szCs w:val="24"/>
          <w:lang w:val="en-US"/>
        </w:rPr>
        <w:lastRenderedPageBreak/>
        <w:t>Faglig diversitet</w:t>
      </w:r>
    </w:p>
    <w:tbl>
      <w:tblPr>
        <w:tblStyle w:val="Tabel-Gitter"/>
        <w:tblW w:w="0" w:type="auto"/>
        <w:tblLook w:val="04A0" w:firstRow="1" w:lastRow="0" w:firstColumn="1" w:lastColumn="0" w:noHBand="0" w:noVBand="1"/>
      </w:tblPr>
      <w:tblGrid>
        <w:gridCol w:w="9772"/>
      </w:tblGrid>
      <w:tr w:rsidR="00A07694" w:rsidRPr="00044397" w:rsidTr="0045430B">
        <w:tc>
          <w:tcPr>
            <w:tcW w:w="9772" w:type="dxa"/>
          </w:tcPr>
          <w:p w:rsidR="00A07694" w:rsidRPr="00044397" w:rsidRDefault="00A07694" w:rsidP="00C71929">
            <w:pPr>
              <w:pStyle w:val="Listeafsnit"/>
              <w:widowControl w:val="0"/>
              <w:numPr>
                <w:ilvl w:val="0"/>
                <w:numId w:val="15"/>
              </w:numPr>
              <w:autoSpaceDE w:val="0"/>
              <w:autoSpaceDN w:val="0"/>
              <w:adjustRightInd w:val="0"/>
              <w:spacing w:line="360" w:lineRule="auto"/>
              <w:rPr>
                <w:rFonts w:cs="Verdana"/>
              </w:rPr>
            </w:pPr>
            <w:r w:rsidRPr="00044397">
              <w:rPr>
                <w:rFonts w:cs="Verdana"/>
              </w:rPr>
              <w:t>På STU Fredericia udbyder vi mange fag. Fælles for dem alle er, at de har rod i mindst et af vores kerneområder: bo, arbejde og fritid. </w:t>
            </w:r>
          </w:p>
          <w:p w:rsidR="00A07694" w:rsidRPr="00044397" w:rsidRDefault="00A07694" w:rsidP="00C71929">
            <w:pPr>
              <w:pStyle w:val="Listeafsnit"/>
              <w:widowControl w:val="0"/>
              <w:numPr>
                <w:ilvl w:val="0"/>
                <w:numId w:val="15"/>
              </w:numPr>
              <w:autoSpaceDE w:val="0"/>
              <w:autoSpaceDN w:val="0"/>
              <w:adjustRightInd w:val="0"/>
              <w:spacing w:line="360" w:lineRule="auto"/>
              <w:rPr>
                <w:rFonts w:cs="Verdana"/>
              </w:rPr>
            </w:pPr>
            <w:r w:rsidRPr="00044397">
              <w:rPr>
                <w:rFonts w:cs="Verdana"/>
              </w:rPr>
              <w:t>Vi sørger for at tilbyde en bred vifte af fag, der tilgodeser de studerendes behov og interesser.</w:t>
            </w:r>
          </w:p>
          <w:p w:rsidR="00A07694" w:rsidRPr="00044397" w:rsidRDefault="00A07694" w:rsidP="00C71929">
            <w:pPr>
              <w:pStyle w:val="Listeafsnit"/>
              <w:widowControl w:val="0"/>
              <w:numPr>
                <w:ilvl w:val="0"/>
                <w:numId w:val="15"/>
              </w:numPr>
              <w:autoSpaceDE w:val="0"/>
              <w:autoSpaceDN w:val="0"/>
              <w:adjustRightInd w:val="0"/>
              <w:spacing w:line="360" w:lineRule="auto"/>
              <w:rPr>
                <w:rFonts w:cs="Verdana"/>
              </w:rPr>
            </w:pPr>
            <w:r w:rsidRPr="00044397">
              <w:rPr>
                <w:rFonts w:cs="Verdana"/>
              </w:rPr>
              <w:t>De studerende har et grundskema, som kan indeholde dansk, matematik, madlavning, idræt, svømning, engelsk, temaundervisning og meget mere.</w:t>
            </w:r>
          </w:p>
          <w:p w:rsidR="00A07694" w:rsidRPr="00044397" w:rsidRDefault="00A07694" w:rsidP="00C71929">
            <w:pPr>
              <w:pStyle w:val="Listeafsnit"/>
              <w:widowControl w:val="0"/>
              <w:numPr>
                <w:ilvl w:val="0"/>
                <w:numId w:val="15"/>
              </w:numPr>
              <w:autoSpaceDE w:val="0"/>
              <w:autoSpaceDN w:val="0"/>
              <w:adjustRightInd w:val="0"/>
              <w:spacing w:line="360" w:lineRule="auto"/>
              <w:rPr>
                <w:rFonts w:cs="Verdana"/>
              </w:rPr>
            </w:pPr>
            <w:r w:rsidRPr="00044397">
              <w:rPr>
                <w:rFonts w:cs="Verdana"/>
              </w:rPr>
              <w:t xml:space="preserve">Derudover er der tre gange ugentlig valgfag på tværs af de teams, der er på STU. Her har de studerende mulighed for at vælge indenfor deres interessefelt eller indenfor et område, de har brug for mere kendskab indenfor. </w:t>
            </w:r>
          </w:p>
          <w:p w:rsidR="00A07694" w:rsidRPr="00044397" w:rsidRDefault="00A07694" w:rsidP="00C71929">
            <w:pPr>
              <w:pStyle w:val="Listeafsnit"/>
              <w:widowControl w:val="0"/>
              <w:numPr>
                <w:ilvl w:val="0"/>
                <w:numId w:val="15"/>
              </w:numPr>
              <w:autoSpaceDE w:val="0"/>
              <w:autoSpaceDN w:val="0"/>
              <w:adjustRightInd w:val="0"/>
              <w:spacing w:line="360" w:lineRule="auto"/>
              <w:rPr>
                <w:rFonts w:cs="Verdana"/>
              </w:rPr>
            </w:pPr>
            <w:r w:rsidRPr="00044397">
              <w:rPr>
                <w:rFonts w:cs="Verdana"/>
              </w:rPr>
              <w:t>På valgfagene lærer de studerende de unge og ansatte fra de andre teams at kende og opbygger nye relationer. Dette skaber en fællesfølelse, og en mindre opdelt STU, da klassebarriererne ikke er gennemgående.</w:t>
            </w:r>
          </w:p>
          <w:p w:rsidR="00A07694" w:rsidRPr="00044397" w:rsidRDefault="00A07694" w:rsidP="00F8487D">
            <w:pPr>
              <w:pStyle w:val="Listeafsnit"/>
              <w:widowControl w:val="0"/>
              <w:numPr>
                <w:ilvl w:val="0"/>
                <w:numId w:val="15"/>
              </w:numPr>
              <w:autoSpaceDE w:val="0"/>
              <w:autoSpaceDN w:val="0"/>
              <w:adjustRightInd w:val="0"/>
              <w:spacing w:line="360" w:lineRule="auto"/>
              <w:rPr>
                <w:rFonts w:cs="Verdana"/>
                <w:b/>
              </w:rPr>
            </w:pPr>
            <w:r w:rsidRPr="00044397">
              <w:rPr>
                <w:rFonts w:cs="Verdana"/>
              </w:rPr>
              <w:t>De studerende har mulighed for at vælge indenfor faglige, kreative, bo</w:t>
            </w:r>
            <w:r w:rsidR="00461176" w:rsidRPr="00044397">
              <w:rPr>
                <w:rFonts w:cs="Verdana"/>
              </w:rPr>
              <w:t>-</w:t>
            </w:r>
            <w:r w:rsidRPr="00044397">
              <w:rPr>
                <w:rFonts w:cs="Verdana"/>
              </w:rPr>
              <w:t>orienterede, praktiske, musiske og fysiske valgfag. </w:t>
            </w:r>
          </w:p>
        </w:tc>
      </w:tr>
    </w:tbl>
    <w:p w:rsidR="004E0D5A" w:rsidRPr="00044397" w:rsidRDefault="004E0D5A" w:rsidP="00C71929">
      <w:pPr>
        <w:widowControl w:val="0"/>
        <w:autoSpaceDE w:val="0"/>
        <w:autoSpaceDN w:val="0"/>
        <w:adjustRightInd w:val="0"/>
        <w:spacing w:line="240" w:lineRule="auto"/>
        <w:rPr>
          <w:rFonts w:cs="Verdana"/>
          <w:b/>
          <w:sz w:val="24"/>
          <w:szCs w:val="24"/>
        </w:rPr>
      </w:pPr>
    </w:p>
    <w:p w:rsidR="00044397" w:rsidRDefault="00044397" w:rsidP="00577496">
      <w:pPr>
        <w:shd w:val="clear" w:color="auto" w:fill="FFFFFF"/>
        <w:spacing w:line="240" w:lineRule="auto"/>
        <w:rPr>
          <w:rFonts w:cs="Verdana"/>
          <w:b/>
          <w:sz w:val="24"/>
          <w:szCs w:val="24"/>
        </w:rPr>
      </w:pPr>
    </w:p>
    <w:p w:rsidR="00577496" w:rsidRPr="00044397" w:rsidRDefault="00577496" w:rsidP="00577496">
      <w:pPr>
        <w:shd w:val="clear" w:color="auto" w:fill="FFFFFF"/>
        <w:spacing w:line="240" w:lineRule="auto"/>
        <w:rPr>
          <w:rFonts w:cs="Verdana"/>
          <w:b/>
          <w:sz w:val="24"/>
          <w:szCs w:val="24"/>
        </w:rPr>
      </w:pPr>
      <w:r w:rsidRPr="00044397">
        <w:rPr>
          <w:rFonts w:eastAsia="Times New Roman" w:cs="Times New Roman"/>
          <w:b/>
          <w:color w:val="454545"/>
          <w:sz w:val="24"/>
          <w:szCs w:val="24"/>
          <w:lang w:eastAsia="da-DK"/>
        </w:rPr>
        <w:t>Praktik</w:t>
      </w:r>
    </w:p>
    <w:tbl>
      <w:tblPr>
        <w:tblStyle w:val="Tabel-Gitter"/>
        <w:tblW w:w="0" w:type="auto"/>
        <w:tblLook w:val="04A0" w:firstRow="1" w:lastRow="0" w:firstColumn="1" w:lastColumn="0" w:noHBand="0" w:noVBand="1"/>
      </w:tblPr>
      <w:tblGrid>
        <w:gridCol w:w="9778"/>
      </w:tblGrid>
      <w:tr w:rsidR="00577496" w:rsidRPr="00044397" w:rsidTr="00561325">
        <w:tc>
          <w:tcPr>
            <w:tcW w:w="9778" w:type="dxa"/>
          </w:tcPr>
          <w:p w:rsidR="00577496" w:rsidRPr="00044397" w:rsidRDefault="00577496" w:rsidP="00561325">
            <w:pPr>
              <w:pStyle w:val="Listeafsnit"/>
              <w:numPr>
                <w:ilvl w:val="0"/>
                <w:numId w:val="19"/>
              </w:numPr>
              <w:shd w:val="clear" w:color="auto" w:fill="FFFFFF"/>
              <w:spacing w:line="360" w:lineRule="auto"/>
              <w:rPr>
                <w:rFonts w:eastAsia="Times New Roman" w:cs="Times New Roman"/>
                <w:color w:val="454545"/>
              </w:rPr>
            </w:pPr>
            <w:r w:rsidRPr="00044397">
              <w:rPr>
                <w:rFonts w:eastAsia="Times New Roman" w:cs="Times New Roman"/>
                <w:color w:val="454545"/>
              </w:rPr>
              <w:t>Praktik er en vigtig og gennemgående bestanddel på alle STU's 3 årgange. I forlængelse af vores overordnede princip om at se muligheder frem for begrænsninger, at se potentialer og udviklingsmuligheder frem for handikap, er ingen studerende på forhånd udelukket fra at blive afprøvet i praktik. </w:t>
            </w:r>
          </w:p>
          <w:p w:rsidR="00577496" w:rsidRPr="00044397" w:rsidRDefault="00577496" w:rsidP="00561325">
            <w:pPr>
              <w:pStyle w:val="Listeafsnit"/>
              <w:shd w:val="clear" w:color="auto" w:fill="FFFFFF"/>
              <w:spacing w:line="360" w:lineRule="auto"/>
              <w:rPr>
                <w:rFonts w:eastAsia="Times New Roman" w:cs="Times New Roman"/>
                <w:color w:val="454545"/>
              </w:rPr>
            </w:pPr>
            <w:r w:rsidRPr="00044397">
              <w:rPr>
                <w:rFonts w:eastAsia="Times New Roman" w:cs="Times New Roman"/>
                <w:color w:val="454545"/>
              </w:rPr>
              <w:t>Som alt andet på STU planlægges praktikforløb i samarbejde med den enkelte studerende efter deres ønsker og muligheder.</w:t>
            </w:r>
          </w:p>
          <w:p w:rsidR="00577496" w:rsidRPr="00044397" w:rsidRDefault="00577496" w:rsidP="00561325">
            <w:pPr>
              <w:pStyle w:val="Listeafsnit"/>
              <w:shd w:val="clear" w:color="auto" w:fill="FFFFFF"/>
              <w:spacing w:line="360" w:lineRule="auto"/>
              <w:rPr>
                <w:rFonts w:eastAsia="Times New Roman" w:cs="Times New Roman"/>
                <w:color w:val="454545"/>
              </w:rPr>
            </w:pPr>
            <w:r w:rsidRPr="00044397">
              <w:rPr>
                <w:rFonts w:eastAsia="Times New Roman" w:cs="Times New Roman"/>
                <w:color w:val="454545"/>
              </w:rPr>
              <w:t>Praktikkerne varierer i såvel indhold, længde og mængde fra studerende til studerende. Så længe det giver mening for praktiksted og især den studerende.</w:t>
            </w:r>
          </w:p>
          <w:p w:rsidR="00577496" w:rsidRPr="00044397" w:rsidRDefault="00577496" w:rsidP="00561325">
            <w:pPr>
              <w:pStyle w:val="Listeafsnit"/>
              <w:shd w:val="clear" w:color="auto" w:fill="FFFFFF"/>
              <w:spacing w:line="360" w:lineRule="auto"/>
              <w:rPr>
                <w:rFonts w:eastAsia="Times New Roman" w:cs="Times New Roman"/>
                <w:color w:val="454545"/>
              </w:rPr>
            </w:pPr>
            <w:r w:rsidRPr="00044397">
              <w:rPr>
                <w:rFonts w:eastAsia="Times New Roman" w:cs="Times New Roman"/>
                <w:color w:val="454545"/>
              </w:rPr>
              <w:t>Vi har på STU ingen "faste" praktiksteder, men opsøger - og finder - hele tiden nye praktiksteder ud fra den enkelte studerendes behov. </w:t>
            </w:r>
          </w:p>
          <w:p w:rsidR="00577496" w:rsidRPr="00044397" w:rsidRDefault="00577496" w:rsidP="00561325">
            <w:pPr>
              <w:pStyle w:val="Listeafsnit"/>
              <w:numPr>
                <w:ilvl w:val="0"/>
                <w:numId w:val="19"/>
              </w:numPr>
              <w:shd w:val="clear" w:color="auto" w:fill="FFFFFF"/>
              <w:spacing w:line="360" w:lineRule="auto"/>
              <w:rPr>
                <w:rFonts w:eastAsia="Times New Roman" w:cs="Times New Roman"/>
                <w:color w:val="454545"/>
              </w:rPr>
            </w:pPr>
            <w:r w:rsidRPr="00044397">
              <w:rPr>
                <w:rFonts w:eastAsia="Times New Roman" w:cs="Times New Roman"/>
                <w:color w:val="454545"/>
              </w:rPr>
              <w:t>Nogle studerende finder i første forsøg deres "rette hylde" og andre benytter flere muligheder for at finde den vej fremtiden skal pege mod. </w:t>
            </w:r>
          </w:p>
          <w:p w:rsidR="00577496" w:rsidRPr="00044397" w:rsidRDefault="00577496" w:rsidP="00561325">
            <w:pPr>
              <w:pStyle w:val="Listeafsnit"/>
              <w:shd w:val="clear" w:color="auto" w:fill="FFFFFF"/>
              <w:spacing w:line="360" w:lineRule="auto"/>
              <w:rPr>
                <w:rFonts w:eastAsia="Times New Roman" w:cs="Times New Roman"/>
                <w:color w:val="454545"/>
              </w:rPr>
            </w:pPr>
            <w:r w:rsidRPr="00044397">
              <w:rPr>
                <w:rFonts w:eastAsia="Times New Roman" w:cs="Times New Roman"/>
                <w:color w:val="454545"/>
              </w:rPr>
              <w:t>Ens for alle er dog, at praktikforløbene giver såvel personalet på STU og endnu vigtigere den enkelte studerende nogle væsentlige pejlemærker for fremtiden som fælles mål, og delmål kan opsættes efter.</w:t>
            </w:r>
          </w:p>
          <w:p w:rsidR="00044397" w:rsidRDefault="00044397" w:rsidP="00044397">
            <w:pPr>
              <w:pStyle w:val="Listeafsnit"/>
              <w:shd w:val="clear" w:color="auto" w:fill="FFFFFF"/>
              <w:spacing w:line="360" w:lineRule="auto"/>
              <w:rPr>
                <w:rFonts w:eastAsia="Times New Roman" w:cs="Times New Roman"/>
                <w:color w:val="454545"/>
              </w:rPr>
            </w:pPr>
          </w:p>
          <w:p w:rsidR="00577496" w:rsidRPr="00044397" w:rsidRDefault="00577496" w:rsidP="00561325">
            <w:pPr>
              <w:pStyle w:val="Listeafsnit"/>
              <w:numPr>
                <w:ilvl w:val="0"/>
                <w:numId w:val="19"/>
              </w:numPr>
              <w:shd w:val="clear" w:color="auto" w:fill="FFFFFF"/>
              <w:spacing w:line="360" w:lineRule="auto"/>
              <w:rPr>
                <w:rFonts w:eastAsia="Times New Roman" w:cs="Times New Roman"/>
                <w:color w:val="454545"/>
              </w:rPr>
            </w:pPr>
            <w:r w:rsidRPr="00044397">
              <w:rPr>
                <w:rFonts w:eastAsia="Times New Roman" w:cs="Times New Roman"/>
                <w:color w:val="454545"/>
              </w:rPr>
              <w:lastRenderedPageBreak/>
              <w:t>Ved 3.årgangssamtalen er arbejdsmarkedskonsulenten netop med, for at give sikkerhed for, at den unge følges efter endt STU</w:t>
            </w:r>
          </w:p>
          <w:p w:rsidR="00577496" w:rsidRPr="00947E97" w:rsidRDefault="00577496" w:rsidP="00947E97">
            <w:pPr>
              <w:pStyle w:val="Listeafsnit"/>
              <w:shd w:val="clear" w:color="auto" w:fill="FFFFFF"/>
              <w:spacing w:line="360" w:lineRule="auto"/>
              <w:rPr>
                <w:rFonts w:eastAsia="Times New Roman" w:cs="Times New Roman"/>
                <w:color w:val="454545"/>
              </w:rPr>
            </w:pPr>
            <w:r w:rsidRPr="00044397">
              <w:rPr>
                <w:rFonts w:eastAsia="Times New Roman" w:cs="Times New Roman"/>
                <w:color w:val="454545"/>
              </w:rPr>
              <w:t>Dette giver t</w:t>
            </w:r>
            <w:r w:rsidR="00947E97">
              <w:rPr>
                <w:rFonts w:eastAsia="Times New Roman" w:cs="Times New Roman"/>
                <w:color w:val="454545"/>
              </w:rPr>
              <w:t>ryghed for den unge og pårørende.</w:t>
            </w:r>
          </w:p>
        </w:tc>
      </w:tr>
    </w:tbl>
    <w:p w:rsidR="00577496" w:rsidRPr="00044397" w:rsidRDefault="00577496">
      <w:pPr>
        <w:rPr>
          <w:rFonts w:cs="Verdana"/>
          <w:b/>
          <w:sz w:val="24"/>
          <w:szCs w:val="24"/>
        </w:rPr>
      </w:pPr>
    </w:p>
    <w:p w:rsidR="00044397" w:rsidRDefault="00044397" w:rsidP="00577496">
      <w:pPr>
        <w:widowControl w:val="0"/>
        <w:autoSpaceDE w:val="0"/>
        <w:autoSpaceDN w:val="0"/>
        <w:adjustRightInd w:val="0"/>
        <w:spacing w:line="240" w:lineRule="auto"/>
        <w:rPr>
          <w:rFonts w:cs="Verdana"/>
          <w:b/>
          <w:sz w:val="24"/>
          <w:szCs w:val="24"/>
        </w:rPr>
      </w:pPr>
    </w:p>
    <w:p w:rsidR="00577496" w:rsidRPr="00044397" w:rsidRDefault="00577496" w:rsidP="00577496">
      <w:pPr>
        <w:widowControl w:val="0"/>
        <w:autoSpaceDE w:val="0"/>
        <w:autoSpaceDN w:val="0"/>
        <w:adjustRightInd w:val="0"/>
        <w:spacing w:line="240" w:lineRule="auto"/>
        <w:rPr>
          <w:rFonts w:cs="Verdana"/>
          <w:b/>
          <w:sz w:val="24"/>
          <w:szCs w:val="24"/>
          <w:lang w:val="en-US"/>
        </w:rPr>
      </w:pPr>
      <w:r w:rsidRPr="00044397">
        <w:rPr>
          <w:rFonts w:cs="Verdana"/>
          <w:b/>
          <w:sz w:val="24"/>
          <w:szCs w:val="24"/>
          <w:lang w:val="en-US"/>
        </w:rPr>
        <w:t>Kontaktperson</w:t>
      </w:r>
    </w:p>
    <w:tbl>
      <w:tblPr>
        <w:tblStyle w:val="Tabel-Gitter"/>
        <w:tblW w:w="0" w:type="auto"/>
        <w:tblLook w:val="04A0" w:firstRow="1" w:lastRow="0" w:firstColumn="1" w:lastColumn="0" w:noHBand="0" w:noVBand="1"/>
      </w:tblPr>
      <w:tblGrid>
        <w:gridCol w:w="9772"/>
      </w:tblGrid>
      <w:tr w:rsidR="00577496" w:rsidRPr="00044397" w:rsidTr="00561325">
        <w:tc>
          <w:tcPr>
            <w:tcW w:w="9772" w:type="dxa"/>
          </w:tcPr>
          <w:p w:rsidR="00577496" w:rsidRPr="00044397" w:rsidRDefault="00577496" w:rsidP="00561325">
            <w:pPr>
              <w:pStyle w:val="Listeafsnit"/>
              <w:widowControl w:val="0"/>
              <w:numPr>
                <w:ilvl w:val="0"/>
                <w:numId w:val="17"/>
              </w:numPr>
              <w:autoSpaceDE w:val="0"/>
              <w:autoSpaceDN w:val="0"/>
              <w:adjustRightInd w:val="0"/>
              <w:spacing w:line="360" w:lineRule="auto"/>
              <w:rPr>
                <w:rFonts w:cs="Verdana"/>
              </w:rPr>
            </w:pPr>
            <w:r w:rsidRPr="00044397">
              <w:rPr>
                <w:rFonts w:cs="Verdana"/>
              </w:rPr>
              <w:t xml:space="preserve">De studerende på STU har en eller to faste kontaktpersoner på STU. </w:t>
            </w:r>
          </w:p>
          <w:p w:rsidR="00577496" w:rsidRPr="00044397" w:rsidRDefault="00577496" w:rsidP="00561325">
            <w:pPr>
              <w:pStyle w:val="Listeafsnit"/>
              <w:widowControl w:val="0"/>
              <w:numPr>
                <w:ilvl w:val="0"/>
                <w:numId w:val="17"/>
              </w:numPr>
              <w:autoSpaceDE w:val="0"/>
              <w:autoSpaceDN w:val="0"/>
              <w:adjustRightInd w:val="0"/>
              <w:spacing w:line="360" w:lineRule="auto"/>
              <w:rPr>
                <w:rFonts w:cs="Verdana"/>
              </w:rPr>
            </w:pPr>
            <w:r w:rsidRPr="00044397">
              <w:rPr>
                <w:rFonts w:cs="Verdana"/>
              </w:rPr>
              <w:t>Kontaktpersonerne kan stå for kontakt mellem hjem, bosted, skole og andre relevante steder/personer.</w:t>
            </w:r>
          </w:p>
          <w:p w:rsidR="00577496" w:rsidRPr="00044397" w:rsidRDefault="00577496" w:rsidP="00561325">
            <w:pPr>
              <w:pStyle w:val="Listeafsnit"/>
              <w:widowControl w:val="0"/>
              <w:numPr>
                <w:ilvl w:val="0"/>
                <w:numId w:val="17"/>
              </w:numPr>
              <w:autoSpaceDE w:val="0"/>
              <w:autoSpaceDN w:val="0"/>
              <w:adjustRightInd w:val="0"/>
              <w:spacing w:line="360" w:lineRule="auto"/>
              <w:rPr>
                <w:rFonts w:cs="Verdana"/>
              </w:rPr>
            </w:pPr>
            <w:r w:rsidRPr="00044397">
              <w:rPr>
                <w:rFonts w:cs="Verdana"/>
              </w:rPr>
              <w:t xml:space="preserve">Kontaktpersonen sørger for årgangspapirer og kompetencebevis. </w:t>
            </w:r>
          </w:p>
          <w:p w:rsidR="00577496" w:rsidRPr="00044397" w:rsidRDefault="00577496" w:rsidP="00561325">
            <w:pPr>
              <w:pStyle w:val="Listeafsnit"/>
              <w:widowControl w:val="0"/>
              <w:numPr>
                <w:ilvl w:val="0"/>
                <w:numId w:val="17"/>
              </w:numPr>
              <w:autoSpaceDE w:val="0"/>
              <w:autoSpaceDN w:val="0"/>
              <w:adjustRightInd w:val="0"/>
              <w:spacing w:line="360" w:lineRule="auto"/>
              <w:rPr>
                <w:rFonts w:cs="Verdana"/>
              </w:rPr>
            </w:pPr>
            <w:r w:rsidRPr="00044397">
              <w:rPr>
                <w:rFonts w:cs="Verdana"/>
              </w:rPr>
              <w:t xml:space="preserve">Det er ofte kontaktpersonen, de studerende sygemelder sig til. </w:t>
            </w:r>
          </w:p>
          <w:p w:rsidR="00577496" w:rsidRPr="00044397" w:rsidRDefault="00577496" w:rsidP="00561325">
            <w:pPr>
              <w:pStyle w:val="Listeafsnit"/>
              <w:widowControl w:val="0"/>
              <w:numPr>
                <w:ilvl w:val="0"/>
                <w:numId w:val="17"/>
              </w:numPr>
              <w:autoSpaceDE w:val="0"/>
              <w:autoSpaceDN w:val="0"/>
              <w:adjustRightInd w:val="0"/>
              <w:spacing w:line="360" w:lineRule="auto"/>
              <w:rPr>
                <w:rFonts w:cs="Verdana"/>
              </w:rPr>
            </w:pPr>
            <w:r w:rsidRPr="00044397">
              <w:rPr>
                <w:rFonts w:cs="Verdana"/>
              </w:rPr>
              <w:t>Det er I vid udstrækning også kontaktpersonen, der har elevsamtaler med den studerende. </w:t>
            </w:r>
          </w:p>
          <w:p w:rsidR="00577496" w:rsidRPr="00044397" w:rsidRDefault="00577496" w:rsidP="00561325">
            <w:pPr>
              <w:pStyle w:val="Listeafsnit"/>
              <w:widowControl w:val="0"/>
              <w:numPr>
                <w:ilvl w:val="0"/>
                <w:numId w:val="17"/>
              </w:numPr>
              <w:autoSpaceDE w:val="0"/>
              <w:autoSpaceDN w:val="0"/>
              <w:adjustRightInd w:val="0"/>
              <w:spacing w:line="360" w:lineRule="auto"/>
              <w:rPr>
                <w:rFonts w:cs="Verdana"/>
              </w:rPr>
            </w:pPr>
            <w:r w:rsidRPr="00044397">
              <w:rPr>
                <w:rFonts w:cs="Verdana"/>
              </w:rPr>
              <w:t>Dette betyder ikke, at den studerende ikke kan have kontakt med andre lærere eller pædagoger, men vi har erfaret, at det er en god ide, at den studerende har en fast tovholder på tingene. </w:t>
            </w:r>
          </w:p>
          <w:p w:rsidR="00577496" w:rsidRPr="00044397" w:rsidRDefault="00577496" w:rsidP="00561325">
            <w:pPr>
              <w:pStyle w:val="Listeafsnit"/>
              <w:widowControl w:val="0"/>
              <w:numPr>
                <w:ilvl w:val="0"/>
                <w:numId w:val="17"/>
              </w:numPr>
              <w:autoSpaceDE w:val="0"/>
              <w:autoSpaceDN w:val="0"/>
              <w:adjustRightInd w:val="0"/>
              <w:spacing w:line="360" w:lineRule="auto"/>
              <w:rPr>
                <w:rFonts w:cs="Verdana"/>
              </w:rPr>
            </w:pPr>
            <w:r w:rsidRPr="00044397">
              <w:rPr>
                <w:rFonts w:cs="Verdana"/>
              </w:rPr>
              <w:t xml:space="preserve">Kontaktpersonen sørger for praktikplads til den studerende. </w:t>
            </w:r>
          </w:p>
        </w:tc>
      </w:tr>
    </w:tbl>
    <w:p w:rsidR="00044397" w:rsidRDefault="00044397" w:rsidP="00044397">
      <w:pPr>
        <w:rPr>
          <w:rFonts w:cs="Verdana"/>
          <w:b/>
          <w:sz w:val="24"/>
          <w:szCs w:val="24"/>
        </w:rPr>
      </w:pPr>
    </w:p>
    <w:p w:rsidR="00044397" w:rsidRDefault="00044397" w:rsidP="00044397">
      <w:pPr>
        <w:rPr>
          <w:rFonts w:cs="Verdana"/>
          <w:b/>
          <w:sz w:val="24"/>
          <w:szCs w:val="24"/>
        </w:rPr>
      </w:pPr>
    </w:p>
    <w:p w:rsidR="00A07694" w:rsidRPr="00044397" w:rsidRDefault="00C71929" w:rsidP="00044397">
      <w:pPr>
        <w:rPr>
          <w:rFonts w:cs="Verdana"/>
          <w:b/>
          <w:sz w:val="24"/>
          <w:szCs w:val="24"/>
        </w:rPr>
      </w:pPr>
      <w:r w:rsidRPr="00044397">
        <w:rPr>
          <w:rFonts w:cs="Verdana"/>
          <w:b/>
          <w:sz w:val="24"/>
          <w:szCs w:val="24"/>
        </w:rPr>
        <w:t>Elevsamtaler</w:t>
      </w:r>
    </w:p>
    <w:tbl>
      <w:tblPr>
        <w:tblStyle w:val="Tabel-Gitter"/>
        <w:tblW w:w="0" w:type="auto"/>
        <w:tblLook w:val="04A0" w:firstRow="1" w:lastRow="0" w:firstColumn="1" w:lastColumn="0" w:noHBand="0" w:noVBand="1"/>
      </w:tblPr>
      <w:tblGrid>
        <w:gridCol w:w="9772"/>
      </w:tblGrid>
      <w:tr w:rsidR="00A07694" w:rsidRPr="00044397" w:rsidTr="0045430B">
        <w:tc>
          <w:tcPr>
            <w:tcW w:w="9772" w:type="dxa"/>
          </w:tcPr>
          <w:p w:rsidR="00A07694" w:rsidRPr="00044397" w:rsidRDefault="00A07694" w:rsidP="00C71929">
            <w:pPr>
              <w:pStyle w:val="Listeafsnit"/>
              <w:widowControl w:val="0"/>
              <w:numPr>
                <w:ilvl w:val="0"/>
                <w:numId w:val="16"/>
              </w:numPr>
              <w:autoSpaceDE w:val="0"/>
              <w:autoSpaceDN w:val="0"/>
              <w:adjustRightInd w:val="0"/>
              <w:spacing w:line="360" w:lineRule="auto"/>
              <w:rPr>
                <w:rFonts w:cs="Verdana"/>
              </w:rPr>
            </w:pPr>
            <w:r w:rsidRPr="00044397">
              <w:rPr>
                <w:rFonts w:cs="Verdana"/>
              </w:rPr>
              <w:t>På STU har kontaktpersonen elevsamtaler med den studerende hver- eller hver</w:t>
            </w:r>
            <w:r w:rsidR="00AA6FDE" w:rsidRPr="00044397">
              <w:rPr>
                <w:rFonts w:cs="Verdana"/>
              </w:rPr>
              <w:t xml:space="preserve"> </w:t>
            </w:r>
            <w:r w:rsidRPr="00044397">
              <w:rPr>
                <w:rFonts w:cs="Verdana"/>
              </w:rPr>
              <w:t xml:space="preserve">anden uge. </w:t>
            </w:r>
          </w:p>
          <w:p w:rsidR="00A07694" w:rsidRPr="00044397" w:rsidRDefault="00A07694" w:rsidP="00C71929">
            <w:pPr>
              <w:pStyle w:val="Listeafsnit"/>
              <w:widowControl w:val="0"/>
              <w:numPr>
                <w:ilvl w:val="0"/>
                <w:numId w:val="16"/>
              </w:numPr>
              <w:autoSpaceDE w:val="0"/>
              <w:autoSpaceDN w:val="0"/>
              <w:adjustRightInd w:val="0"/>
              <w:spacing w:line="360" w:lineRule="auto"/>
              <w:rPr>
                <w:rFonts w:cs="Verdana"/>
              </w:rPr>
            </w:pPr>
            <w:r w:rsidRPr="00044397">
              <w:rPr>
                <w:rFonts w:cs="Verdana"/>
              </w:rPr>
              <w:t>Disse samtaler er meget gavnlige, da de er med til</w:t>
            </w:r>
            <w:r w:rsidR="00F670ED" w:rsidRPr="00044397">
              <w:rPr>
                <w:rFonts w:cs="Verdana"/>
              </w:rPr>
              <w:t>,</w:t>
            </w:r>
            <w:r w:rsidRPr="00044397">
              <w:rPr>
                <w:rFonts w:cs="Verdana"/>
              </w:rPr>
              <w:t xml:space="preserve"> at </w:t>
            </w:r>
            <w:r w:rsidR="00F670ED" w:rsidRPr="00044397">
              <w:rPr>
                <w:rFonts w:cs="Verdana"/>
              </w:rPr>
              <w:t>den studerende får sat tingene i</w:t>
            </w:r>
            <w:r w:rsidRPr="00044397">
              <w:rPr>
                <w:rFonts w:cs="Verdana"/>
              </w:rPr>
              <w:t xml:space="preserve"> perspektiv</w:t>
            </w:r>
            <w:r w:rsidR="00F670ED" w:rsidRPr="00044397">
              <w:rPr>
                <w:rFonts w:cs="Verdana"/>
              </w:rPr>
              <w:t xml:space="preserve"> på aftaler og mål,</w:t>
            </w:r>
            <w:r w:rsidRPr="00044397">
              <w:rPr>
                <w:rFonts w:cs="Verdana"/>
              </w:rPr>
              <w:t xml:space="preserve"> der kan holdes op på samtaler. </w:t>
            </w:r>
          </w:p>
          <w:p w:rsidR="00A07694" w:rsidRPr="00044397" w:rsidRDefault="00A07694" w:rsidP="00C71929">
            <w:pPr>
              <w:pStyle w:val="Listeafsnit"/>
              <w:widowControl w:val="0"/>
              <w:numPr>
                <w:ilvl w:val="0"/>
                <w:numId w:val="16"/>
              </w:numPr>
              <w:autoSpaceDE w:val="0"/>
              <w:autoSpaceDN w:val="0"/>
              <w:adjustRightInd w:val="0"/>
              <w:spacing w:line="360" w:lineRule="auto"/>
              <w:rPr>
                <w:rFonts w:cs="Verdana"/>
              </w:rPr>
            </w:pPr>
            <w:r w:rsidRPr="00044397">
              <w:rPr>
                <w:rFonts w:cs="Verdana"/>
              </w:rPr>
              <w:t xml:space="preserve">Elevsamtalerne tilpasses den studerendes behov. </w:t>
            </w:r>
          </w:p>
          <w:p w:rsidR="00A07694" w:rsidRPr="00044397" w:rsidRDefault="00A07694" w:rsidP="00C71929">
            <w:pPr>
              <w:pStyle w:val="Listeafsnit"/>
              <w:widowControl w:val="0"/>
              <w:numPr>
                <w:ilvl w:val="0"/>
                <w:numId w:val="16"/>
              </w:numPr>
              <w:autoSpaceDE w:val="0"/>
              <w:autoSpaceDN w:val="0"/>
              <w:adjustRightInd w:val="0"/>
              <w:spacing w:line="360" w:lineRule="auto"/>
              <w:rPr>
                <w:rFonts w:cs="Verdana"/>
              </w:rPr>
            </w:pPr>
            <w:r w:rsidRPr="00044397">
              <w:rPr>
                <w:rFonts w:cs="Verdana"/>
              </w:rPr>
              <w:t>Elevsamtalerne er en god måde at guide den studerende, og den studerende får mulighed for at give udtryk for, hvordan det går, ønsker for fremtid mm. </w:t>
            </w:r>
          </w:p>
        </w:tc>
      </w:tr>
    </w:tbl>
    <w:p w:rsidR="0045430B" w:rsidRPr="00044397" w:rsidRDefault="0045430B" w:rsidP="00C71929">
      <w:pPr>
        <w:widowControl w:val="0"/>
        <w:autoSpaceDE w:val="0"/>
        <w:autoSpaceDN w:val="0"/>
        <w:adjustRightInd w:val="0"/>
        <w:spacing w:line="240" w:lineRule="auto"/>
        <w:rPr>
          <w:rFonts w:cs="Verdana"/>
          <w:b/>
          <w:sz w:val="24"/>
          <w:szCs w:val="24"/>
        </w:rPr>
      </w:pPr>
    </w:p>
    <w:p w:rsidR="004E0D5A" w:rsidRPr="00044397" w:rsidRDefault="004E0D5A" w:rsidP="00C71929">
      <w:pPr>
        <w:widowControl w:val="0"/>
        <w:autoSpaceDE w:val="0"/>
        <w:autoSpaceDN w:val="0"/>
        <w:adjustRightInd w:val="0"/>
        <w:spacing w:line="240" w:lineRule="auto"/>
        <w:rPr>
          <w:rFonts w:cs="Verdana"/>
          <w:b/>
          <w:sz w:val="24"/>
          <w:szCs w:val="24"/>
        </w:rPr>
      </w:pPr>
    </w:p>
    <w:p w:rsidR="004E0D5A" w:rsidRPr="00044397" w:rsidRDefault="004E0D5A" w:rsidP="00C71929">
      <w:pPr>
        <w:widowControl w:val="0"/>
        <w:autoSpaceDE w:val="0"/>
        <w:autoSpaceDN w:val="0"/>
        <w:adjustRightInd w:val="0"/>
        <w:spacing w:line="240" w:lineRule="auto"/>
        <w:rPr>
          <w:rFonts w:cs="Verdana"/>
          <w:b/>
          <w:sz w:val="24"/>
          <w:szCs w:val="24"/>
        </w:rPr>
      </w:pPr>
    </w:p>
    <w:p w:rsidR="00577496" w:rsidRPr="00044397" w:rsidRDefault="00577496" w:rsidP="00C71929">
      <w:pPr>
        <w:widowControl w:val="0"/>
        <w:autoSpaceDE w:val="0"/>
        <w:autoSpaceDN w:val="0"/>
        <w:adjustRightInd w:val="0"/>
        <w:spacing w:line="240" w:lineRule="auto"/>
        <w:rPr>
          <w:rFonts w:cs="Verdana"/>
          <w:b/>
          <w:sz w:val="24"/>
          <w:szCs w:val="24"/>
        </w:rPr>
      </w:pPr>
    </w:p>
    <w:p w:rsidR="00947E97" w:rsidRDefault="00947E97" w:rsidP="00C71929">
      <w:pPr>
        <w:widowControl w:val="0"/>
        <w:autoSpaceDE w:val="0"/>
        <w:autoSpaceDN w:val="0"/>
        <w:adjustRightInd w:val="0"/>
        <w:spacing w:line="240" w:lineRule="auto"/>
        <w:rPr>
          <w:rFonts w:cs="Verdana"/>
          <w:b/>
          <w:sz w:val="24"/>
          <w:szCs w:val="24"/>
        </w:rPr>
      </w:pPr>
    </w:p>
    <w:p w:rsidR="00947E97" w:rsidRDefault="00947E97" w:rsidP="00C71929">
      <w:pPr>
        <w:widowControl w:val="0"/>
        <w:autoSpaceDE w:val="0"/>
        <w:autoSpaceDN w:val="0"/>
        <w:adjustRightInd w:val="0"/>
        <w:spacing w:line="240" w:lineRule="auto"/>
        <w:rPr>
          <w:rFonts w:cs="Verdana"/>
          <w:b/>
          <w:sz w:val="24"/>
          <w:szCs w:val="24"/>
        </w:rPr>
      </w:pPr>
    </w:p>
    <w:p w:rsidR="00A07694" w:rsidRPr="00044397" w:rsidRDefault="00C71929" w:rsidP="00C71929">
      <w:pPr>
        <w:widowControl w:val="0"/>
        <w:autoSpaceDE w:val="0"/>
        <w:autoSpaceDN w:val="0"/>
        <w:adjustRightInd w:val="0"/>
        <w:spacing w:line="240" w:lineRule="auto"/>
        <w:rPr>
          <w:rFonts w:cs="Verdana"/>
          <w:b/>
          <w:sz w:val="24"/>
          <w:szCs w:val="24"/>
          <w:lang w:val="en-US"/>
        </w:rPr>
      </w:pPr>
      <w:r w:rsidRPr="00044397">
        <w:rPr>
          <w:rFonts w:cs="Verdana"/>
          <w:b/>
          <w:sz w:val="24"/>
          <w:szCs w:val="24"/>
          <w:lang w:val="en-US"/>
        </w:rPr>
        <w:lastRenderedPageBreak/>
        <w:t>Årgangssamtaler</w:t>
      </w:r>
    </w:p>
    <w:tbl>
      <w:tblPr>
        <w:tblStyle w:val="Tabel-Gitter"/>
        <w:tblW w:w="0" w:type="auto"/>
        <w:tblLook w:val="04A0" w:firstRow="1" w:lastRow="0" w:firstColumn="1" w:lastColumn="0" w:noHBand="0" w:noVBand="1"/>
      </w:tblPr>
      <w:tblGrid>
        <w:gridCol w:w="9772"/>
      </w:tblGrid>
      <w:tr w:rsidR="00A07694" w:rsidRPr="00044397" w:rsidTr="0045430B">
        <w:tc>
          <w:tcPr>
            <w:tcW w:w="9772" w:type="dxa"/>
          </w:tcPr>
          <w:p w:rsidR="00A07694" w:rsidRPr="00044397" w:rsidRDefault="00A07694" w:rsidP="00C71929">
            <w:pPr>
              <w:pStyle w:val="Listeafsnit"/>
              <w:widowControl w:val="0"/>
              <w:numPr>
                <w:ilvl w:val="0"/>
                <w:numId w:val="18"/>
              </w:numPr>
              <w:autoSpaceDE w:val="0"/>
              <w:autoSpaceDN w:val="0"/>
              <w:adjustRightInd w:val="0"/>
              <w:spacing w:line="360" w:lineRule="auto"/>
              <w:rPr>
                <w:rFonts w:cs="Verdana"/>
              </w:rPr>
            </w:pPr>
            <w:r w:rsidRPr="00044397">
              <w:rPr>
                <w:rFonts w:cs="Verdana"/>
              </w:rPr>
              <w:t xml:space="preserve">En gang om året indkaldes den studerende til årgangssamtale. </w:t>
            </w:r>
          </w:p>
          <w:p w:rsidR="00A07694" w:rsidRPr="00044397" w:rsidRDefault="00A07694" w:rsidP="00C71929">
            <w:pPr>
              <w:pStyle w:val="Listeafsnit"/>
              <w:widowControl w:val="0"/>
              <w:numPr>
                <w:ilvl w:val="0"/>
                <w:numId w:val="18"/>
              </w:numPr>
              <w:autoSpaceDE w:val="0"/>
              <w:autoSpaceDN w:val="0"/>
              <w:adjustRightInd w:val="0"/>
              <w:spacing w:line="360" w:lineRule="auto"/>
              <w:rPr>
                <w:rFonts w:cs="Verdana"/>
              </w:rPr>
            </w:pPr>
            <w:r w:rsidRPr="00044397">
              <w:rPr>
                <w:rFonts w:cs="Verdana"/>
              </w:rPr>
              <w:t xml:space="preserve">Hertil er der </w:t>
            </w:r>
            <w:r w:rsidR="00AA6FDE" w:rsidRPr="00044397">
              <w:rPr>
                <w:rFonts w:cs="Verdana"/>
              </w:rPr>
              <w:t>ud over</w:t>
            </w:r>
            <w:r w:rsidRPr="00044397">
              <w:rPr>
                <w:rFonts w:cs="Verdana"/>
              </w:rPr>
              <w:t xml:space="preserve"> den studerende, dennes kontaktperson fra STU,</w:t>
            </w:r>
            <w:r w:rsidR="0017399C" w:rsidRPr="00044397">
              <w:rPr>
                <w:rFonts w:cs="Verdana"/>
              </w:rPr>
              <w:t xml:space="preserve"> STU-leder</w:t>
            </w:r>
            <w:r w:rsidRPr="00044397">
              <w:rPr>
                <w:rFonts w:cs="Verdana"/>
              </w:rPr>
              <w:t>, UU, sagsbehandler fra jobcenter,</w:t>
            </w:r>
            <w:r w:rsidR="0017399C" w:rsidRPr="00044397">
              <w:rPr>
                <w:rFonts w:cs="Verdana"/>
              </w:rPr>
              <w:t xml:space="preserve"> </w:t>
            </w:r>
            <w:r w:rsidR="00E30ECE" w:rsidRPr="00044397">
              <w:rPr>
                <w:rFonts w:cs="Verdana"/>
              </w:rPr>
              <w:t>job</w:t>
            </w:r>
            <w:r w:rsidRPr="00044397">
              <w:rPr>
                <w:rFonts w:cs="Verdana"/>
              </w:rPr>
              <w:t xml:space="preserve">konsulenter, forældre og/eller ansat fra bosted m.fl. </w:t>
            </w:r>
          </w:p>
          <w:p w:rsidR="00A07694" w:rsidRPr="00044397" w:rsidRDefault="00A07694" w:rsidP="00C71929">
            <w:pPr>
              <w:pStyle w:val="Listeafsnit"/>
              <w:widowControl w:val="0"/>
              <w:numPr>
                <w:ilvl w:val="0"/>
                <w:numId w:val="18"/>
              </w:numPr>
              <w:autoSpaceDE w:val="0"/>
              <w:autoSpaceDN w:val="0"/>
              <w:adjustRightInd w:val="0"/>
              <w:spacing w:line="360" w:lineRule="auto"/>
              <w:rPr>
                <w:rFonts w:cs="Verdana"/>
              </w:rPr>
            </w:pPr>
            <w:r w:rsidRPr="00044397">
              <w:rPr>
                <w:rFonts w:cs="Verdana"/>
              </w:rPr>
              <w:t>På årgangssamtalerne evalueres der på målene fra det foregående år.</w:t>
            </w:r>
          </w:p>
          <w:p w:rsidR="00A07694" w:rsidRPr="00044397" w:rsidRDefault="00A07694" w:rsidP="00C71929">
            <w:pPr>
              <w:pStyle w:val="Listeafsnit"/>
              <w:widowControl w:val="0"/>
              <w:numPr>
                <w:ilvl w:val="0"/>
                <w:numId w:val="18"/>
              </w:numPr>
              <w:autoSpaceDE w:val="0"/>
              <w:autoSpaceDN w:val="0"/>
              <w:adjustRightInd w:val="0"/>
              <w:spacing w:line="360" w:lineRule="auto"/>
              <w:rPr>
                <w:rFonts w:cs="Verdana"/>
                <w:lang w:val="en-US"/>
              </w:rPr>
            </w:pPr>
            <w:r w:rsidRPr="00044397">
              <w:rPr>
                <w:rFonts w:cs="Verdana"/>
                <w:lang w:val="en-US"/>
              </w:rPr>
              <w:t xml:space="preserve">De nye mål gennemgås. </w:t>
            </w:r>
          </w:p>
          <w:p w:rsidR="00A07694" w:rsidRPr="00044397" w:rsidRDefault="00A07694" w:rsidP="00C71929">
            <w:pPr>
              <w:pStyle w:val="Listeafsnit"/>
              <w:widowControl w:val="0"/>
              <w:numPr>
                <w:ilvl w:val="0"/>
                <w:numId w:val="18"/>
              </w:numPr>
              <w:autoSpaceDE w:val="0"/>
              <w:autoSpaceDN w:val="0"/>
              <w:adjustRightInd w:val="0"/>
              <w:spacing w:line="360" w:lineRule="auto"/>
              <w:rPr>
                <w:rFonts w:cs="Verdana"/>
              </w:rPr>
            </w:pPr>
            <w:r w:rsidRPr="00044397">
              <w:rPr>
                <w:rFonts w:cs="Verdana"/>
              </w:rPr>
              <w:t>Der udarbejdes til hvert årgangsmøde et skriftligt produkt, der er udarbejdet efter et fastlagt skema af STU.</w:t>
            </w:r>
            <w:r w:rsidR="00AA6FDE" w:rsidRPr="00044397">
              <w:rPr>
                <w:rFonts w:cs="Verdana"/>
              </w:rPr>
              <w:t xml:space="preserve">  </w:t>
            </w:r>
          </w:p>
          <w:p w:rsidR="00A07694" w:rsidRPr="00044397" w:rsidRDefault="00A07694" w:rsidP="00C71929">
            <w:pPr>
              <w:pStyle w:val="Listeafsnit"/>
              <w:widowControl w:val="0"/>
              <w:numPr>
                <w:ilvl w:val="0"/>
                <w:numId w:val="18"/>
              </w:numPr>
              <w:autoSpaceDE w:val="0"/>
              <w:autoSpaceDN w:val="0"/>
              <w:adjustRightInd w:val="0"/>
              <w:spacing w:line="360" w:lineRule="auto"/>
              <w:rPr>
                <w:rFonts w:cs="Verdana"/>
              </w:rPr>
            </w:pPr>
            <w:r w:rsidRPr="00044397">
              <w:rPr>
                <w:rFonts w:cs="Verdana"/>
              </w:rPr>
              <w:t xml:space="preserve">Skemaet afleveres til UU, sagsbehandlere, den unge selv og evt. forældre eller bosteder, hvis den studerende ønsker det. </w:t>
            </w:r>
          </w:p>
          <w:p w:rsidR="00A07694" w:rsidRPr="00044397" w:rsidRDefault="00A07694" w:rsidP="00C71929">
            <w:pPr>
              <w:pStyle w:val="Listeafsnit"/>
              <w:widowControl w:val="0"/>
              <w:numPr>
                <w:ilvl w:val="0"/>
                <w:numId w:val="18"/>
              </w:numPr>
              <w:autoSpaceDE w:val="0"/>
              <w:autoSpaceDN w:val="0"/>
              <w:adjustRightInd w:val="0"/>
              <w:spacing w:line="360" w:lineRule="auto"/>
              <w:rPr>
                <w:rFonts w:cs="Verdana"/>
              </w:rPr>
            </w:pPr>
            <w:r w:rsidRPr="00044397">
              <w:rPr>
                <w:rFonts w:cs="Verdana"/>
              </w:rPr>
              <w:t>Den studerende er selv med til årgangsmøderne. </w:t>
            </w:r>
          </w:p>
        </w:tc>
      </w:tr>
    </w:tbl>
    <w:p w:rsidR="00577496" w:rsidRPr="00044397" w:rsidRDefault="00577496" w:rsidP="00C71929">
      <w:pPr>
        <w:widowControl w:val="0"/>
        <w:autoSpaceDE w:val="0"/>
        <w:autoSpaceDN w:val="0"/>
        <w:adjustRightInd w:val="0"/>
        <w:spacing w:line="240" w:lineRule="auto"/>
        <w:rPr>
          <w:rFonts w:cs="Verdana"/>
          <w:b/>
          <w:sz w:val="24"/>
          <w:szCs w:val="24"/>
        </w:rPr>
      </w:pPr>
    </w:p>
    <w:p w:rsidR="00577496" w:rsidRPr="00044397" w:rsidRDefault="00577496" w:rsidP="00C71929">
      <w:pPr>
        <w:widowControl w:val="0"/>
        <w:autoSpaceDE w:val="0"/>
        <w:autoSpaceDN w:val="0"/>
        <w:adjustRightInd w:val="0"/>
        <w:spacing w:line="240" w:lineRule="auto"/>
        <w:rPr>
          <w:rFonts w:cs="Verdana"/>
          <w:b/>
          <w:sz w:val="24"/>
          <w:szCs w:val="24"/>
        </w:rPr>
      </w:pPr>
    </w:p>
    <w:p w:rsidR="00DF3541" w:rsidRPr="00044397" w:rsidRDefault="00DF3541" w:rsidP="00DF3541">
      <w:pPr>
        <w:shd w:val="clear" w:color="auto" w:fill="FFFFFF"/>
        <w:spacing w:line="240" w:lineRule="auto"/>
        <w:rPr>
          <w:rFonts w:eastAsia="Times New Roman" w:cs="Times New Roman"/>
          <w:b/>
          <w:color w:val="454545"/>
          <w:sz w:val="24"/>
          <w:szCs w:val="24"/>
          <w:lang w:eastAsia="da-DK"/>
        </w:rPr>
      </w:pPr>
      <w:r w:rsidRPr="00044397">
        <w:rPr>
          <w:rFonts w:eastAsia="Times New Roman" w:cs="Times New Roman"/>
          <w:b/>
          <w:color w:val="454545"/>
          <w:sz w:val="24"/>
          <w:szCs w:val="24"/>
          <w:lang w:eastAsia="da-DK"/>
        </w:rPr>
        <w:t>Tilbud, der rækker ud over skoletiden</w:t>
      </w:r>
    </w:p>
    <w:tbl>
      <w:tblPr>
        <w:tblStyle w:val="Tabel-Gitter"/>
        <w:tblW w:w="0" w:type="auto"/>
        <w:tblLook w:val="04A0" w:firstRow="1" w:lastRow="0" w:firstColumn="1" w:lastColumn="0" w:noHBand="0" w:noVBand="1"/>
      </w:tblPr>
      <w:tblGrid>
        <w:gridCol w:w="9778"/>
      </w:tblGrid>
      <w:tr w:rsidR="00DF3541" w:rsidRPr="00044397" w:rsidTr="00561325">
        <w:tc>
          <w:tcPr>
            <w:tcW w:w="9778" w:type="dxa"/>
          </w:tcPr>
          <w:p w:rsidR="00DF3541" w:rsidRPr="00044397" w:rsidRDefault="00DF3541" w:rsidP="00561325">
            <w:pPr>
              <w:pStyle w:val="Listeafsnit"/>
              <w:numPr>
                <w:ilvl w:val="0"/>
                <w:numId w:val="21"/>
              </w:numPr>
              <w:shd w:val="clear" w:color="auto" w:fill="FFFFFF"/>
              <w:spacing w:line="360" w:lineRule="auto"/>
              <w:rPr>
                <w:rFonts w:eastAsia="Times New Roman" w:cs="Times New Roman"/>
                <w:color w:val="454545"/>
              </w:rPr>
            </w:pPr>
            <w:r w:rsidRPr="00044397">
              <w:rPr>
                <w:rFonts w:eastAsia="Times New Roman" w:cs="Times New Roman"/>
                <w:color w:val="454545"/>
              </w:rPr>
              <w:t>En typisk problemstilling for mange studerende på STU, er ensomhed og social isolation. En problemstilling, der arbejdes målrettet og dagligt med på STU ved blandt andet netop IKKE, at inddele de studerende efter funktionsniveau eller diagnoser. For også ved at opleve mangfoldigheden hjælpes den enkelte til at nedbryde de invaliderende sociale barrierer. Men da STU kun er en del af de unges hverdag i en kort periode af deres liv, er det vigtigt for os at gøre den enkelte studerende uafhængig af STU og forberede ham/hende til et langt liv efter uddannelsen.</w:t>
            </w:r>
          </w:p>
          <w:p w:rsidR="00DF3541" w:rsidRPr="00044397" w:rsidRDefault="00DF3541" w:rsidP="00561325">
            <w:pPr>
              <w:pStyle w:val="Listeafsnit"/>
              <w:numPr>
                <w:ilvl w:val="0"/>
                <w:numId w:val="21"/>
              </w:numPr>
              <w:shd w:val="clear" w:color="auto" w:fill="FFFFFF"/>
              <w:spacing w:line="360" w:lineRule="auto"/>
              <w:rPr>
                <w:rFonts w:eastAsia="Times New Roman" w:cs="Times New Roman"/>
                <w:color w:val="454545"/>
              </w:rPr>
            </w:pPr>
            <w:r w:rsidRPr="00044397">
              <w:rPr>
                <w:rFonts w:eastAsia="Times New Roman" w:cs="Times New Roman"/>
                <w:color w:val="454545"/>
              </w:rPr>
              <w:t>Vi bistår derfor efter behov den enkelte unge med forskellige</w:t>
            </w:r>
            <w:r w:rsidR="00AA6FDE" w:rsidRPr="00044397">
              <w:rPr>
                <w:rFonts w:eastAsia="Times New Roman" w:cs="Times New Roman"/>
                <w:color w:val="454545"/>
              </w:rPr>
              <w:t xml:space="preserve"> sociale tiltag i deres fritid.</w:t>
            </w:r>
          </w:p>
          <w:p w:rsidR="00DF3541" w:rsidRPr="00044397" w:rsidRDefault="00DF3541" w:rsidP="00561325">
            <w:pPr>
              <w:pStyle w:val="Listeafsnit"/>
              <w:numPr>
                <w:ilvl w:val="0"/>
                <w:numId w:val="21"/>
              </w:numPr>
              <w:shd w:val="clear" w:color="auto" w:fill="FFFFFF"/>
              <w:spacing w:line="360" w:lineRule="auto"/>
              <w:rPr>
                <w:rFonts w:eastAsia="Times New Roman" w:cs="Times New Roman"/>
                <w:color w:val="454545"/>
              </w:rPr>
            </w:pPr>
            <w:r w:rsidRPr="00044397">
              <w:rPr>
                <w:rFonts w:eastAsia="Times New Roman" w:cs="Times New Roman"/>
                <w:color w:val="454545"/>
              </w:rPr>
              <w:t>Vi tilbyder eftermiddags- og aftenarrangementer på skolen i form af gamernight, pigeaften, kampsport, filmaften</w:t>
            </w:r>
            <w:r w:rsidR="00A9184B" w:rsidRPr="00044397">
              <w:rPr>
                <w:rFonts w:eastAsia="Times New Roman" w:cs="Times New Roman"/>
                <w:color w:val="454545"/>
              </w:rPr>
              <w:t>/nat</w:t>
            </w:r>
            <w:r w:rsidRPr="00044397">
              <w:rPr>
                <w:rFonts w:eastAsia="Times New Roman" w:cs="Times New Roman"/>
                <w:color w:val="454545"/>
              </w:rPr>
              <w:t xml:space="preserve"> og meget mere. </w:t>
            </w:r>
          </w:p>
          <w:p w:rsidR="00DF3541" w:rsidRPr="00044397" w:rsidRDefault="00DF3541" w:rsidP="00561325">
            <w:pPr>
              <w:pStyle w:val="Listeafsnit"/>
              <w:numPr>
                <w:ilvl w:val="0"/>
                <w:numId w:val="21"/>
              </w:numPr>
              <w:shd w:val="clear" w:color="auto" w:fill="FFFFFF"/>
              <w:spacing w:line="360" w:lineRule="auto"/>
              <w:rPr>
                <w:rFonts w:eastAsia="Times New Roman" w:cs="Times New Roman"/>
                <w:color w:val="454545"/>
              </w:rPr>
            </w:pPr>
            <w:r w:rsidRPr="00044397">
              <w:rPr>
                <w:rFonts w:eastAsia="Times New Roman" w:cs="Times New Roman"/>
                <w:color w:val="454545"/>
              </w:rPr>
              <w:t>Derudover tilbyder vi eftermiddags- og aftenarrangementer uden</w:t>
            </w:r>
            <w:r w:rsidR="00044397">
              <w:rPr>
                <w:rFonts w:eastAsia="Times New Roman" w:cs="Times New Roman"/>
                <w:color w:val="454545"/>
              </w:rPr>
              <w:t xml:space="preserve"> </w:t>
            </w:r>
            <w:r w:rsidRPr="00044397">
              <w:rPr>
                <w:rFonts w:eastAsia="Times New Roman" w:cs="Times New Roman"/>
                <w:color w:val="454545"/>
              </w:rPr>
              <w:t xml:space="preserve">for skolen, så de studerende kan opleve disse med støtte, og kan lære at benytte sig af disse tilbud på sigt. Det kan være arrangementer af meget forskellig karakter, og altid med de studerendes interesse som grundlag. Eksempler på disse arrangementer er fodbold, fodboldkampe, restaurantbesøg, tur i sommerland, biografture, tøj indkøb, tur i svømmehal og meget andet. </w:t>
            </w:r>
          </w:p>
          <w:p w:rsidR="00DF3541" w:rsidRPr="00044397" w:rsidRDefault="00DF3541" w:rsidP="00561325">
            <w:pPr>
              <w:pStyle w:val="Listeafsnit"/>
              <w:numPr>
                <w:ilvl w:val="0"/>
                <w:numId w:val="21"/>
              </w:numPr>
              <w:shd w:val="clear" w:color="auto" w:fill="FFFFFF"/>
              <w:spacing w:line="360" w:lineRule="auto"/>
              <w:rPr>
                <w:rFonts w:eastAsia="Times New Roman" w:cs="Times New Roman"/>
                <w:color w:val="454545"/>
              </w:rPr>
            </w:pPr>
            <w:r w:rsidRPr="00044397">
              <w:rPr>
                <w:rFonts w:eastAsia="Times New Roman" w:cs="Times New Roman"/>
                <w:color w:val="454545"/>
              </w:rPr>
              <w:t>Erfaringen viser os, at disse tiltag er med til, at de unge selv i højere grad bliver i stand til at tage selvstændige sociale initiativer også efter skoletid</w:t>
            </w:r>
            <w:r w:rsidR="00A9184B" w:rsidRPr="00044397">
              <w:rPr>
                <w:rFonts w:eastAsia="Times New Roman" w:cs="Times New Roman"/>
                <w:color w:val="454545"/>
              </w:rPr>
              <w:t xml:space="preserve"> og efter de har forladt STU, samt</w:t>
            </w:r>
            <w:r w:rsidRPr="00044397">
              <w:rPr>
                <w:rFonts w:eastAsia="Times New Roman" w:cs="Times New Roman"/>
                <w:color w:val="454545"/>
              </w:rPr>
              <w:t xml:space="preserve"> at de benytter sig af flere tilbud i nærområdet.</w:t>
            </w:r>
          </w:p>
        </w:tc>
      </w:tr>
    </w:tbl>
    <w:p w:rsidR="00DF3541" w:rsidRPr="00044397" w:rsidRDefault="00DF3541" w:rsidP="00C71929">
      <w:pPr>
        <w:widowControl w:val="0"/>
        <w:autoSpaceDE w:val="0"/>
        <w:autoSpaceDN w:val="0"/>
        <w:adjustRightInd w:val="0"/>
        <w:spacing w:line="240" w:lineRule="auto"/>
        <w:rPr>
          <w:rFonts w:cs="Verdana"/>
          <w:b/>
          <w:sz w:val="24"/>
          <w:szCs w:val="24"/>
        </w:rPr>
      </w:pPr>
    </w:p>
    <w:p w:rsidR="00DF3541" w:rsidRPr="00044397" w:rsidRDefault="00DF3541" w:rsidP="00044397">
      <w:pPr>
        <w:rPr>
          <w:rFonts w:cs="Verdana"/>
          <w:b/>
          <w:sz w:val="24"/>
          <w:szCs w:val="24"/>
        </w:rPr>
      </w:pPr>
      <w:r w:rsidRPr="00044397">
        <w:rPr>
          <w:rFonts w:cs="Verdana"/>
          <w:b/>
          <w:sz w:val="24"/>
          <w:szCs w:val="24"/>
        </w:rPr>
        <w:br w:type="page"/>
      </w:r>
      <w:r w:rsidRPr="00044397">
        <w:rPr>
          <w:b/>
          <w:sz w:val="24"/>
          <w:szCs w:val="24"/>
        </w:rPr>
        <w:lastRenderedPageBreak/>
        <w:t>Samarbejdspartnere</w:t>
      </w:r>
    </w:p>
    <w:tbl>
      <w:tblPr>
        <w:tblStyle w:val="Tabel-Gitter"/>
        <w:tblW w:w="0" w:type="auto"/>
        <w:tblLook w:val="04A0" w:firstRow="1" w:lastRow="0" w:firstColumn="1" w:lastColumn="0" w:noHBand="0" w:noVBand="1"/>
      </w:tblPr>
      <w:tblGrid>
        <w:gridCol w:w="9778"/>
      </w:tblGrid>
      <w:tr w:rsidR="00DF3541" w:rsidRPr="00044397" w:rsidTr="00561325">
        <w:tc>
          <w:tcPr>
            <w:tcW w:w="9778" w:type="dxa"/>
          </w:tcPr>
          <w:p w:rsidR="00DF3541" w:rsidRPr="00044397" w:rsidRDefault="00DF3541" w:rsidP="00561325">
            <w:pPr>
              <w:pStyle w:val="Listeafsnit"/>
              <w:numPr>
                <w:ilvl w:val="0"/>
                <w:numId w:val="14"/>
              </w:numPr>
              <w:spacing w:line="360" w:lineRule="auto"/>
            </w:pPr>
            <w:r w:rsidRPr="00044397">
              <w:rPr>
                <w:i/>
              </w:rPr>
              <w:t>UU-Lillebælt</w:t>
            </w:r>
            <w:r w:rsidRPr="00044397">
              <w:t xml:space="preserve"> </w:t>
            </w:r>
          </w:p>
          <w:p w:rsidR="00DF3541" w:rsidRPr="00044397" w:rsidRDefault="00AA6FDE" w:rsidP="00561325">
            <w:pPr>
              <w:pStyle w:val="Listeafsnit"/>
              <w:spacing w:line="360" w:lineRule="auto"/>
            </w:pPr>
            <w:r w:rsidRPr="00044397">
              <w:t xml:space="preserve">Det er uddannelsesvejledere der </w:t>
            </w:r>
            <w:r w:rsidR="00DF3541" w:rsidRPr="00044397">
              <w:t>indstiller de unge STU</w:t>
            </w:r>
          </w:p>
          <w:p w:rsidR="00DF3541" w:rsidRPr="00044397" w:rsidRDefault="00DF3541" w:rsidP="00561325">
            <w:pPr>
              <w:pStyle w:val="Listeafsnit"/>
              <w:spacing w:line="360" w:lineRule="auto"/>
            </w:pPr>
            <w:r w:rsidRPr="00044397">
              <w:t>Der er UU-vejleder med til 1 -.2. og 3.årgansmøderne</w:t>
            </w:r>
          </w:p>
          <w:p w:rsidR="00DF3541" w:rsidRPr="00044397" w:rsidRDefault="00DF3541" w:rsidP="00561325">
            <w:pPr>
              <w:pStyle w:val="Listeafsnit"/>
              <w:numPr>
                <w:ilvl w:val="0"/>
                <w:numId w:val="8"/>
              </w:numPr>
              <w:spacing w:line="360" w:lineRule="auto"/>
            </w:pPr>
            <w:r w:rsidRPr="00044397">
              <w:rPr>
                <w:i/>
              </w:rPr>
              <w:t>Jobcentere</w:t>
            </w:r>
            <w:r w:rsidRPr="00044397">
              <w:t>t</w:t>
            </w:r>
          </w:p>
          <w:p w:rsidR="00DF3541" w:rsidRPr="00044397" w:rsidRDefault="00DF3541" w:rsidP="00561325">
            <w:pPr>
              <w:pStyle w:val="Listeafsnit"/>
              <w:spacing w:line="360" w:lineRule="auto"/>
            </w:pPr>
            <w:r w:rsidRPr="00044397">
              <w:t>Der er sagsbehandler med til 1.- 2.</w:t>
            </w:r>
            <w:r w:rsidR="00AA6FDE" w:rsidRPr="00044397">
              <w:t xml:space="preserve"> </w:t>
            </w:r>
            <w:r w:rsidRPr="00044397">
              <w:t>og 3</w:t>
            </w:r>
            <w:r w:rsidR="00AA6FDE" w:rsidRPr="00044397">
              <w:t>.</w:t>
            </w:r>
            <w:r w:rsidRPr="00044397">
              <w:t xml:space="preserve"> årgangsmøderne</w:t>
            </w:r>
          </w:p>
          <w:p w:rsidR="00DF3541" w:rsidRPr="00044397" w:rsidRDefault="00DF3541" w:rsidP="00561325">
            <w:pPr>
              <w:pStyle w:val="Listeafsnit"/>
              <w:spacing w:line="360" w:lineRule="auto"/>
            </w:pPr>
            <w:r w:rsidRPr="00044397">
              <w:t>Sagsbehandlerne kommer desuden på STU og har opfølgningsmøder</w:t>
            </w:r>
            <w:r w:rsidR="00AA6FDE" w:rsidRPr="00044397">
              <w:t>.</w:t>
            </w:r>
          </w:p>
          <w:p w:rsidR="00DF3541" w:rsidRPr="00044397" w:rsidRDefault="00DF3541" w:rsidP="00561325">
            <w:pPr>
              <w:pStyle w:val="Listeafsnit"/>
              <w:spacing w:line="360" w:lineRule="auto"/>
            </w:pPr>
            <w:r w:rsidRPr="00044397">
              <w:t>STU og jobcenteret har en aftalt arbejdsgang vedr</w:t>
            </w:r>
            <w:r w:rsidR="00AA6FDE" w:rsidRPr="00044397">
              <w:t>.</w:t>
            </w:r>
            <w:r w:rsidRPr="00044397">
              <w:t xml:space="preserve"> de studerende på STU samt udviklingsforløb</w:t>
            </w:r>
          </w:p>
          <w:p w:rsidR="00DF3541" w:rsidRPr="00044397" w:rsidRDefault="00DF3541" w:rsidP="00561325">
            <w:pPr>
              <w:pStyle w:val="Listeafsnit"/>
              <w:numPr>
                <w:ilvl w:val="0"/>
                <w:numId w:val="8"/>
              </w:numPr>
              <w:spacing w:line="360" w:lineRule="auto"/>
              <w:rPr>
                <w:i/>
              </w:rPr>
            </w:pPr>
            <w:r w:rsidRPr="00044397">
              <w:rPr>
                <w:i/>
              </w:rPr>
              <w:t>Arbejdsmarkedskonsulenterne</w:t>
            </w:r>
          </w:p>
          <w:p w:rsidR="00DF3541" w:rsidRPr="00044397" w:rsidRDefault="00DF3541" w:rsidP="00561325">
            <w:pPr>
              <w:pStyle w:val="Listeafsnit"/>
              <w:spacing w:line="360" w:lineRule="auto"/>
            </w:pPr>
            <w:r w:rsidRPr="00044397">
              <w:t>En arbejdsmarkedskonsulent er med til samtlige 2.</w:t>
            </w:r>
            <w:r w:rsidR="00AA6FDE" w:rsidRPr="00044397">
              <w:t xml:space="preserve"> </w:t>
            </w:r>
            <w:r w:rsidRPr="00044397">
              <w:t>årgangssamtaler</w:t>
            </w:r>
          </w:p>
          <w:p w:rsidR="00DF3541" w:rsidRPr="00044397" w:rsidRDefault="00DF3541" w:rsidP="00561325">
            <w:pPr>
              <w:pStyle w:val="Listeafsnit"/>
              <w:spacing w:line="360" w:lineRule="auto"/>
            </w:pPr>
            <w:r w:rsidRPr="00044397">
              <w:t>Den specifikke konsulent er med til 3.</w:t>
            </w:r>
            <w:r w:rsidR="00AA6FDE" w:rsidRPr="00044397">
              <w:t xml:space="preserve"> </w:t>
            </w:r>
            <w:r w:rsidRPr="00044397">
              <w:t>årgangssamtalen</w:t>
            </w:r>
          </w:p>
          <w:p w:rsidR="00DF3541" w:rsidRPr="00044397" w:rsidRDefault="00DF3541" w:rsidP="00561325">
            <w:pPr>
              <w:pStyle w:val="Listeafsnit"/>
              <w:numPr>
                <w:ilvl w:val="0"/>
                <w:numId w:val="8"/>
              </w:numPr>
              <w:spacing w:line="360" w:lineRule="auto"/>
              <w:rPr>
                <w:i/>
              </w:rPr>
            </w:pPr>
            <w:r w:rsidRPr="00044397">
              <w:rPr>
                <w:i/>
              </w:rPr>
              <w:t>Voksenservice</w:t>
            </w:r>
          </w:p>
          <w:p w:rsidR="00DF3541" w:rsidRPr="00044397" w:rsidRDefault="00DF3541" w:rsidP="00561325">
            <w:pPr>
              <w:pStyle w:val="Listeafsnit"/>
              <w:spacing w:line="360" w:lineRule="auto"/>
            </w:pPr>
            <w:r w:rsidRPr="00044397">
              <w:t>Der er sagsbehandlere med til 3.</w:t>
            </w:r>
            <w:r w:rsidR="00AA6FDE" w:rsidRPr="00044397">
              <w:t xml:space="preserve"> </w:t>
            </w:r>
            <w:r w:rsidRPr="00044397">
              <w:t>årgangsmøderne</w:t>
            </w:r>
          </w:p>
          <w:p w:rsidR="00DF3541" w:rsidRPr="00044397" w:rsidRDefault="00DF3541" w:rsidP="00561325">
            <w:pPr>
              <w:pStyle w:val="Listeafsnit"/>
              <w:numPr>
                <w:ilvl w:val="0"/>
                <w:numId w:val="8"/>
              </w:numPr>
              <w:spacing w:line="360" w:lineRule="auto"/>
            </w:pPr>
            <w:r w:rsidRPr="00044397">
              <w:t>Vi samarbejder ad hoc med misbrugscenteret, talepædagoger, ungdomspsykiatrisk Kolding, lokalpsykiatrien, Psyk info, VUC, AMU, bostederne, forældre og Børn - unge afdelingen, EGU og KUU</w:t>
            </w:r>
          </w:p>
          <w:p w:rsidR="00DF3541" w:rsidRPr="00044397" w:rsidRDefault="00DF3541" w:rsidP="00561325">
            <w:pPr>
              <w:pStyle w:val="Listeafsnit"/>
              <w:numPr>
                <w:ilvl w:val="0"/>
                <w:numId w:val="8"/>
              </w:numPr>
              <w:spacing w:line="360" w:lineRule="auto"/>
              <w:rPr>
                <w:b/>
              </w:rPr>
            </w:pPr>
            <w:r w:rsidRPr="00044397">
              <w:t>Det er muligt, at tage den faglige del af EGU på STU samtidig med, at den unge fastholdes på EGU</w:t>
            </w:r>
          </w:p>
          <w:p w:rsidR="00A9184B" w:rsidRPr="00044397" w:rsidRDefault="00A9184B" w:rsidP="00A9184B">
            <w:pPr>
              <w:pStyle w:val="Listeafsnit"/>
              <w:numPr>
                <w:ilvl w:val="0"/>
                <w:numId w:val="8"/>
              </w:numPr>
              <w:spacing w:line="360" w:lineRule="auto"/>
              <w:rPr>
                <w:b/>
              </w:rPr>
            </w:pPr>
            <w:r w:rsidRPr="00044397">
              <w:t>Lokale arbejdspladser, mange er de samme, da flere af arbejdspladserne er interesserede i modtage nye studerende. Vi opsøger også nye arbejdspladser, såfremt den unge har et ønske om en nyt arbejdsområde.</w:t>
            </w:r>
          </w:p>
        </w:tc>
      </w:tr>
    </w:tbl>
    <w:p w:rsidR="00DF3541" w:rsidRPr="00044397" w:rsidRDefault="00DF3541" w:rsidP="00C71929">
      <w:pPr>
        <w:widowControl w:val="0"/>
        <w:autoSpaceDE w:val="0"/>
        <w:autoSpaceDN w:val="0"/>
        <w:adjustRightInd w:val="0"/>
        <w:spacing w:line="240" w:lineRule="auto"/>
        <w:rPr>
          <w:rFonts w:cs="Verdana"/>
          <w:b/>
          <w:sz w:val="24"/>
          <w:szCs w:val="24"/>
        </w:rPr>
      </w:pPr>
    </w:p>
    <w:p w:rsidR="00DF3541" w:rsidRPr="00044397" w:rsidRDefault="00DF3541">
      <w:pPr>
        <w:rPr>
          <w:rFonts w:cs="Verdana"/>
          <w:b/>
          <w:sz w:val="24"/>
          <w:szCs w:val="24"/>
        </w:rPr>
      </w:pPr>
      <w:r w:rsidRPr="00044397">
        <w:rPr>
          <w:rFonts w:cs="Verdana"/>
          <w:b/>
          <w:sz w:val="24"/>
          <w:szCs w:val="24"/>
        </w:rPr>
        <w:br w:type="page"/>
      </w:r>
    </w:p>
    <w:p w:rsidR="00A07694" w:rsidRPr="00044397" w:rsidRDefault="00C71929" w:rsidP="00C71929">
      <w:pPr>
        <w:widowControl w:val="0"/>
        <w:autoSpaceDE w:val="0"/>
        <w:autoSpaceDN w:val="0"/>
        <w:adjustRightInd w:val="0"/>
        <w:spacing w:line="240" w:lineRule="auto"/>
        <w:rPr>
          <w:rFonts w:cs="Verdana"/>
          <w:b/>
          <w:sz w:val="24"/>
          <w:szCs w:val="24"/>
          <w:lang w:val="en-US"/>
        </w:rPr>
      </w:pPr>
      <w:r w:rsidRPr="00044397">
        <w:rPr>
          <w:rFonts w:cs="Verdana"/>
          <w:b/>
          <w:sz w:val="24"/>
          <w:szCs w:val="24"/>
          <w:lang w:val="en-US"/>
        </w:rPr>
        <w:lastRenderedPageBreak/>
        <w:t>G</w:t>
      </w:r>
      <w:r w:rsidR="00A07694" w:rsidRPr="00044397">
        <w:rPr>
          <w:rFonts w:cs="Verdana"/>
          <w:b/>
          <w:sz w:val="24"/>
          <w:szCs w:val="24"/>
          <w:lang w:val="en-US"/>
        </w:rPr>
        <w:t xml:space="preserve">ode </w:t>
      </w:r>
      <w:r w:rsidRPr="00044397">
        <w:rPr>
          <w:rFonts w:cs="Verdana"/>
          <w:b/>
          <w:sz w:val="24"/>
          <w:szCs w:val="24"/>
          <w:lang w:val="en-US"/>
        </w:rPr>
        <w:t>historier</w:t>
      </w:r>
    </w:p>
    <w:tbl>
      <w:tblPr>
        <w:tblStyle w:val="Tabel-Gitter"/>
        <w:tblW w:w="0" w:type="auto"/>
        <w:tblLook w:val="04A0" w:firstRow="1" w:lastRow="0" w:firstColumn="1" w:lastColumn="0" w:noHBand="0" w:noVBand="1"/>
      </w:tblPr>
      <w:tblGrid>
        <w:gridCol w:w="9772"/>
      </w:tblGrid>
      <w:tr w:rsidR="00A07694" w:rsidRPr="00044397" w:rsidTr="0045430B">
        <w:tc>
          <w:tcPr>
            <w:tcW w:w="9772" w:type="dxa"/>
          </w:tcPr>
          <w:p w:rsidR="00A07694" w:rsidRPr="00044397" w:rsidRDefault="00A07694" w:rsidP="00C71929">
            <w:pPr>
              <w:widowControl w:val="0"/>
              <w:autoSpaceDE w:val="0"/>
              <w:autoSpaceDN w:val="0"/>
              <w:adjustRightInd w:val="0"/>
              <w:spacing w:line="360" w:lineRule="auto"/>
              <w:rPr>
                <w:rFonts w:cs="Verdana"/>
              </w:rPr>
            </w:pPr>
            <w:r w:rsidRPr="00044397">
              <w:rPr>
                <w:rFonts w:cs="Verdana"/>
              </w:rPr>
              <w:t xml:space="preserve">R - havde meget dårligt fremmøde på tidligere uddannelsessted, var blevet mobbet meget. Han hang sig i sin diagnose, og hvad han ikke kunne og var ikke særlig motiveret for noget. </w:t>
            </w:r>
          </w:p>
          <w:p w:rsidR="00A07694" w:rsidRPr="00044397" w:rsidRDefault="00A07694" w:rsidP="00C71929">
            <w:pPr>
              <w:widowControl w:val="0"/>
              <w:autoSpaceDE w:val="0"/>
              <w:autoSpaceDN w:val="0"/>
              <w:adjustRightInd w:val="0"/>
              <w:spacing w:line="360" w:lineRule="auto"/>
              <w:rPr>
                <w:rFonts w:cs="Verdana"/>
                <w:lang w:val="en-US"/>
              </w:rPr>
            </w:pPr>
            <w:r w:rsidRPr="00044397">
              <w:rPr>
                <w:rFonts w:cs="Verdana"/>
              </w:rPr>
              <w:t xml:space="preserve">Han har nu en rigtig god mødediciplin, er glad, tager udfordringer med krum hals, lytter, har fået praktikplads to gange i ugen, som han får stor ros for. </w:t>
            </w:r>
            <w:r w:rsidRPr="00044397">
              <w:rPr>
                <w:rFonts w:cs="Verdana"/>
                <w:lang w:val="en-US"/>
              </w:rPr>
              <w:t>Planen for ham fremadrettet er et flexjob. </w:t>
            </w:r>
          </w:p>
        </w:tc>
      </w:tr>
    </w:tbl>
    <w:p w:rsidR="00A07694" w:rsidRPr="00044397" w:rsidRDefault="00A07694" w:rsidP="00C71929">
      <w:pPr>
        <w:widowControl w:val="0"/>
        <w:autoSpaceDE w:val="0"/>
        <w:autoSpaceDN w:val="0"/>
        <w:adjustRightInd w:val="0"/>
        <w:spacing w:line="360" w:lineRule="auto"/>
        <w:rPr>
          <w:rFonts w:cs="Verdana"/>
          <w:sz w:val="24"/>
          <w:szCs w:val="24"/>
          <w:lang w:val="en-US"/>
        </w:rPr>
      </w:pPr>
    </w:p>
    <w:tbl>
      <w:tblPr>
        <w:tblStyle w:val="Tabel-Gitter"/>
        <w:tblW w:w="0" w:type="auto"/>
        <w:tblLook w:val="04A0" w:firstRow="1" w:lastRow="0" w:firstColumn="1" w:lastColumn="0" w:noHBand="0" w:noVBand="1"/>
      </w:tblPr>
      <w:tblGrid>
        <w:gridCol w:w="9772"/>
      </w:tblGrid>
      <w:tr w:rsidR="00A07694" w:rsidRPr="00044397" w:rsidTr="0045430B">
        <w:tc>
          <w:tcPr>
            <w:tcW w:w="9772" w:type="dxa"/>
          </w:tcPr>
          <w:p w:rsidR="00A07694" w:rsidRPr="00044397" w:rsidRDefault="00A07694" w:rsidP="00C71929">
            <w:pPr>
              <w:widowControl w:val="0"/>
              <w:autoSpaceDE w:val="0"/>
              <w:autoSpaceDN w:val="0"/>
              <w:adjustRightInd w:val="0"/>
              <w:spacing w:line="360" w:lineRule="auto"/>
              <w:rPr>
                <w:rFonts w:cs="Verdana"/>
              </w:rPr>
            </w:pPr>
            <w:r w:rsidRPr="00044397">
              <w:rPr>
                <w:rFonts w:cs="Verdana"/>
              </w:rPr>
              <w:t xml:space="preserve">B - Var meget usikker, og kunne nærmest ikke sige noget. Havde ikke rigtig nogen, hun så efter skole. Var fagligt meget usikker. Hun har nu fået større selvværd, har fået hjælpemidler til oplæsning, der gør hverdagen lettere for hende. </w:t>
            </w:r>
          </w:p>
          <w:p w:rsidR="00A07694" w:rsidRPr="00044397" w:rsidRDefault="00A07694" w:rsidP="00C71929">
            <w:pPr>
              <w:widowControl w:val="0"/>
              <w:autoSpaceDE w:val="0"/>
              <w:autoSpaceDN w:val="0"/>
              <w:adjustRightInd w:val="0"/>
              <w:spacing w:line="360" w:lineRule="auto"/>
              <w:rPr>
                <w:rFonts w:cs="Verdana"/>
              </w:rPr>
            </w:pPr>
            <w:r w:rsidRPr="00044397">
              <w:rPr>
                <w:rFonts w:cs="Verdana"/>
              </w:rPr>
              <w:t>Hun er startet i praktik, hvilken hun er meget glad for. Hun har fået en større social kontaktflade, og ses nu med venner og veninder I fritiden. </w:t>
            </w:r>
          </w:p>
        </w:tc>
      </w:tr>
    </w:tbl>
    <w:p w:rsidR="00A07694" w:rsidRPr="00044397" w:rsidRDefault="00A07694" w:rsidP="00C71929">
      <w:pPr>
        <w:widowControl w:val="0"/>
        <w:autoSpaceDE w:val="0"/>
        <w:autoSpaceDN w:val="0"/>
        <w:adjustRightInd w:val="0"/>
        <w:spacing w:line="360" w:lineRule="auto"/>
        <w:rPr>
          <w:rFonts w:cs="Verdana"/>
          <w:sz w:val="24"/>
          <w:szCs w:val="24"/>
        </w:rPr>
      </w:pPr>
    </w:p>
    <w:tbl>
      <w:tblPr>
        <w:tblStyle w:val="Tabel-Gitter"/>
        <w:tblW w:w="0" w:type="auto"/>
        <w:tblLook w:val="04A0" w:firstRow="1" w:lastRow="0" w:firstColumn="1" w:lastColumn="0" w:noHBand="0" w:noVBand="1"/>
      </w:tblPr>
      <w:tblGrid>
        <w:gridCol w:w="9772"/>
      </w:tblGrid>
      <w:tr w:rsidR="00A07694" w:rsidRPr="00044397" w:rsidTr="0045430B">
        <w:tc>
          <w:tcPr>
            <w:tcW w:w="9772" w:type="dxa"/>
          </w:tcPr>
          <w:p w:rsidR="00A07694" w:rsidRPr="00044397" w:rsidRDefault="00A07694" w:rsidP="00C71929">
            <w:pPr>
              <w:widowControl w:val="0"/>
              <w:autoSpaceDE w:val="0"/>
              <w:autoSpaceDN w:val="0"/>
              <w:adjustRightInd w:val="0"/>
              <w:spacing w:line="360" w:lineRule="auto"/>
              <w:rPr>
                <w:rFonts w:cs="Verdana"/>
              </w:rPr>
            </w:pPr>
            <w:r w:rsidRPr="00044397">
              <w:rPr>
                <w:rFonts w:cs="Verdana"/>
              </w:rPr>
              <w:t>C - ville ingenting og sad ofte stille og gemte sig lidt. Han har fået en stor vennekreds, som han ses med efter skole. Han tør at prøve nye ting nu, og han delta</w:t>
            </w:r>
            <w:r w:rsidR="00AA6FDE" w:rsidRPr="00044397">
              <w:rPr>
                <w:rFonts w:cs="Verdana"/>
              </w:rPr>
              <w:t>ger aktivt i timerne. Det aller</w:t>
            </w:r>
            <w:r w:rsidRPr="00044397">
              <w:rPr>
                <w:rFonts w:cs="Verdana"/>
              </w:rPr>
              <w:t>vigtigste er, at han er ved at få forståelse for, at når STU stopper, så er der mange ting, han skal selv. Så han er begyndt at tage ansvar og forstå, at tingene er vigtige at lære. Derudover har han åbnet sig op, og kan nu fortælle om, hvordan han har det. Han skal snart i</w:t>
            </w:r>
            <w:r w:rsidR="00AA6FDE" w:rsidRPr="00044397">
              <w:rPr>
                <w:rFonts w:cs="Verdana"/>
              </w:rPr>
              <w:t xml:space="preserve"> </w:t>
            </w:r>
            <w:r w:rsidRPr="00044397">
              <w:rPr>
                <w:rFonts w:cs="Verdana"/>
              </w:rPr>
              <w:t>gang med sin anden praktik, hvilket før var meget grænseoverskridende for ham.</w:t>
            </w:r>
          </w:p>
        </w:tc>
      </w:tr>
    </w:tbl>
    <w:p w:rsidR="0045430B" w:rsidRPr="00044397" w:rsidRDefault="0045430B" w:rsidP="00C71929">
      <w:pPr>
        <w:widowControl w:val="0"/>
        <w:autoSpaceDE w:val="0"/>
        <w:autoSpaceDN w:val="0"/>
        <w:adjustRightInd w:val="0"/>
        <w:spacing w:line="360" w:lineRule="auto"/>
        <w:rPr>
          <w:rFonts w:cs="Verdana"/>
          <w:sz w:val="24"/>
          <w:szCs w:val="24"/>
        </w:rPr>
      </w:pPr>
    </w:p>
    <w:tbl>
      <w:tblPr>
        <w:tblStyle w:val="Tabel-Gitter"/>
        <w:tblW w:w="0" w:type="auto"/>
        <w:tblLook w:val="04A0" w:firstRow="1" w:lastRow="0" w:firstColumn="1" w:lastColumn="0" w:noHBand="0" w:noVBand="1"/>
      </w:tblPr>
      <w:tblGrid>
        <w:gridCol w:w="9772"/>
      </w:tblGrid>
      <w:tr w:rsidR="00A07694" w:rsidRPr="00044397" w:rsidTr="0045430B">
        <w:tc>
          <w:tcPr>
            <w:tcW w:w="9772" w:type="dxa"/>
          </w:tcPr>
          <w:p w:rsidR="00A07694" w:rsidRPr="00044397" w:rsidRDefault="00A07694" w:rsidP="00C71929">
            <w:pPr>
              <w:widowControl w:val="0"/>
              <w:autoSpaceDE w:val="0"/>
              <w:autoSpaceDN w:val="0"/>
              <w:adjustRightInd w:val="0"/>
              <w:spacing w:line="360" w:lineRule="auto"/>
              <w:rPr>
                <w:rFonts w:cs="Verdana"/>
              </w:rPr>
            </w:pPr>
            <w:r w:rsidRPr="00044397">
              <w:rPr>
                <w:rFonts w:cs="Verdana"/>
              </w:rPr>
              <w:t>J - har fået tre dages ugentlig praktik, som han passer til punkt og prikke. Han er i godt humør, hjælper de andre unge. Han har fået styr på sin hverdag, sin økonomi mm. </w:t>
            </w:r>
          </w:p>
        </w:tc>
      </w:tr>
    </w:tbl>
    <w:p w:rsidR="00A07694" w:rsidRPr="00044397" w:rsidRDefault="00A07694" w:rsidP="00C71929">
      <w:pPr>
        <w:widowControl w:val="0"/>
        <w:autoSpaceDE w:val="0"/>
        <w:autoSpaceDN w:val="0"/>
        <w:adjustRightInd w:val="0"/>
        <w:spacing w:line="360" w:lineRule="auto"/>
        <w:rPr>
          <w:rFonts w:cs="Verdana"/>
          <w:sz w:val="24"/>
          <w:szCs w:val="24"/>
        </w:rPr>
      </w:pPr>
    </w:p>
    <w:tbl>
      <w:tblPr>
        <w:tblStyle w:val="Tabel-Gitter"/>
        <w:tblW w:w="0" w:type="auto"/>
        <w:tblLook w:val="04A0" w:firstRow="1" w:lastRow="0" w:firstColumn="1" w:lastColumn="0" w:noHBand="0" w:noVBand="1"/>
      </w:tblPr>
      <w:tblGrid>
        <w:gridCol w:w="9772"/>
      </w:tblGrid>
      <w:tr w:rsidR="00A07694" w:rsidRPr="00044397" w:rsidTr="0045430B">
        <w:tc>
          <w:tcPr>
            <w:tcW w:w="9772" w:type="dxa"/>
          </w:tcPr>
          <w:p w:rsidR="00A07694" w:rsidRPr="00044397" w:rsidRDefault="00A07694" w:rsidP="00C71929">
            <w:pPr>
              <w:widowControl w:val="0"/>
              <w:autoSpaceDE w:val="0"/>
              <w:autoSpaceDN w:val="0"/>
              <w:adjustRightInd w:val="0"/>
              <w:spacing w:line="360" w:lineRule="auto"/>
              <w:rPr>
                <w:rFonts w:cs="Verdana"/>
              </w:rPr>
            </w:pPr>
            <w:r w:rsidRPr="00044397">
              <w:rPr>
                <w:rFonts w:cs="Verdana"/>
              </w:rPr>
              <w:t>J - har nærmest ikke mødt op på tidligere skoler pga. angst, men kommer nu glad i skole. Og han er nu på vej til at flytte i egen lejlighed. </w:t>
            </w:r>
          </w:p>
          <w:p w:rsidR="00A07694" w:rsidRPr="00044397" w:rsidRDefault="00A07694" w:rsidP="00C71929">
            <w:pPr>
              <w:spacing w:line="360" w:lineRule="auto"/>
            </w:pPr>
            <w:r w:rsidRPr="00044397">
              <w:rPr>
                <w:rFonts w:cs="Verdana"/>
              </w:rPr>
              <w:t>Han er begyndt at tale med nogle af klassekammeraterne, og har også deltaget i forskellige aftenarrangementer. </w:t>
            </w:r>
          </w:p>
        </w:tc>
      </w:tr>
    </w:tbl>
    <w:p w:rsidR="004E0D5A" w:rsidRPr="00044397" w:rsidRDefault="004E0D5A" w:rsidP="00F8487D">
      <w:pPr>
        <w:spacing w:line="240" w:lineRule="auto"/>
        <w:rPr>
          <w:b/>
          <w:sz w:val="24"/>
          <w:szCs w:val="24"/>
        </w:rPr>
      </w:pPr>
    </w:p>
    <w:p w:rsidR="004E0D5A" w:rsidRPr="00044397" w:rsidRDefault="004E0D5A" w:rsidP="00F8487D">
      <w:pPr>
        <w:spacing w:line="240" w:lineRule="auto"/>
        <w:rPr>
          <w:b/>
          <w:sz w:val="24"/>
          <w:szCs w:val="24"/>
        </w:rPr>
      </w:pPr>
    </w:p>
    <w:p w:rsidR="004E0D5A" w:rsidRPr="00044397" w:rsidRDefault="004E0D5A" w:rsidP="00F8487D">
      <w:pPr>
        <w:shd w:val="clear" w:color="auto" w:fill="FFFFFF"/>
        <w:spacing w:line="240" w:lineRule="auto"/>
        <w:rPr>
          <w:rFonts w:eastAsia="Times New Roman" w:cs="Times New Roman"/>
          <w:b/>
          <w:color w:val="454545"/>
          <w:sz w:val="24"/>
          <w:szCs w:val="24"/>
          <w:lang w:eastAsia="da-DK"/>
        </w:rPr>
      </w:pPr>
    </w:p>
    <w:p w:rsidR="004E0D5A" w:rsidRPr="00044397" w:rsidRDefault="004E0D5A" w:rsidP="00F8487D">
      <w:pPr>
        <w:shd w:val="clear" w:color="auto" w:fill="FFFFFF"/>
        <w:spacing w:line="240" w:lineRule="auto"/>
        <w:rPr>
          <w:rFonts w:eastAsia="Times New Roman" w:cs="Times New Roman"/>
          <w:b/>
          <w:color w:val="454545"/>
          <w:sz w:val="24"/>
          <w:szCs w:val="24"/>
          <w:lang w:eastAsia="da-DK"/>
        </w:rPr>
      </w:pPr>
    </w:p>
    <w:p w:rsidR="004E0D5A" w:rsidRPr="00044397" w:rsidRDefault="004E0D5A" w:rsidP="00F8487D">
      <w:pPr>
        <w:shd w:val="clear" w:color="auto" w:fill="FFFFFF"/>
        <w:spacing w:line="240" w:lineRule="auto"/>
        <w:rPr>
          <w:rFonts w:eastAsia="Times New Roman" w:cs="Times New Roman"/>
          <w:b/>
          <w:color w:val="454545"/>
          <w:sz w:val="24"/>
          <w:szCs w:val="24"/>
          <w:lang w:eastAsia="da-DK"/>
        </w:rPr>
      </w:pPr>
    </w:p>
    <w:p w:rsidR="00044397" w:rsidRDefault="00044397" w:rsidP="00F8487D">
      <w:pPr>
        <w:shd w:val="clear" w:color="auto" w:fill="FFFFFF"/>
        <w:spacing w:line="240" w:lineRule="auto"/>
        <w:rPr>
          <w:rFonts w:eastAsia="Times New Roman" w:cs="Times New Roman"/>
          <w:b/>
          <w:i/>
          <w:color w:val="454545"/>
          <w:sz w:val="24"/>
          <w:szCs w:val="24"/>
          <w:lang w:eastAsia="da-DK"/>
        </w:rPr>
      </w:pPr>
    </w:p>
    <w:p w:rsidR="00044397" w:rsidRDefault="00044397" w:rsidP="00F8487D">
      <w:pPr>
        <w:shd w:val="clear" w:color="auto" w:fill="FFFFFF"/>
        <w:spacing w:line="240" w:lineRule="auto"/>
        <w:rPr>
          <w:rFonts w:eastAsia="Times New Roman" w:cs="Times New Roman"/>
          <w:b/>
          <w:i/>
          <w:color w:val="454545"/>
          <w:sz w:val="24"/>
          <w:szCs w:val="24"/>
          <w:lang w:eastAsia="da-DK"/>
        </w:rPr>
      </w:pPr>
    </w:p>
    <w:p w:rsidR="00044397" w:rsidRDefault="00044397" w:rsidP="00F8487D">
      <w:pPr>
        <w:shd w:val="clear" w:color="auto" w:fill="FFFFFF"/>
        <w:spacing w:line="240" w:lineRule="auto"/>
        <w:rPr>
          <w:rFonts w:eastAsia="Times New Roman" w:cs="Times New Roman"/>
          <w:b/>
          <w:i/>
          <w:color w:val="454545"/>
          <w:sz w:val="24"/>
          <w:szCs w:val="24"/>
          <w:lang w:eastAsia="da-DK"/>
        </w:rPr>
      </w:pPr>
    </w:p>
    <w:p w:rsidR="00044397" w:rsidRDefault="00044397" w:rsidP="00F8487D">
      <w:pPr>
        <w:shd w:val="clear" w:color="auto" w:fill="FFFFFF"/>
        <w:spacing w:line="240" w:lineRule="auto"/>
        <w:rPr>
          <w:rFonts w:eastAsia="Times New Roman" w:cs="Times New Roman"/>
          <w:b/>
          <w:i/>
          <w:color w:val="454545"/>
          <w:sz w:val="24"/>
          <w:szCs w:val="24"/>
          <w:lang w:eastAsia="da-DK"/>
        </w:rPr>
      </w:pPr>
    </w:p>
    <w:p w:rsidR="00947E97" w:rsidRDefault="00947E97" w:rsidP="00F8487D">
      <w:pPr>
        <w:shd w:val="clear" w:color="auto" w:fill="FFFFFF"/>
        <w:spacing w:line="240" w:lineRule="auto"/>
        <w:rPr>
          <w:rFonts w:eastAsia="Times New Roman" w:cs="Times New Roman"/>
          <w:b/>
          <w:i/>
          <w:color w:val="454545"/>
          <w:sz w:val="24"/>
          <w:szCs w:val="24"/>
          <w:lang w:eastAsia="da-DK"/>
        </w:rPr>
      </w:pPr>
    </w:p>
    <w:p w:rsidR="00947E97" w:rsidRDefault="00947E97">
      <w:pPr>
        <w:rPr>
          <w:rFonts w:eastAsia="Times New Roman" w:cs="Times New Roman"/>
          <w:b/>
          <w:i/>
          <w:color w:val="454545"/>
          <w:sz w:val="24"/>
          <w:szCs w:val="24"/>
          <w:lang w:eastAsia="da-DK"/>
        </w:rPr>
      </w:pPr>
      <w:r>
        <w:rPr>
          <w:rFonts w:eastAsia="Times New Roman" w:cs="Times New Roman"/>
          <w:b/>
          <w:i/>
          <w:color w:val="454545"/>
          <w:sz w:val="24"/>
          <w:szCs w:val="24"/>
          <w:lang w:eastAsia="da-DK"/>
        </w:rPr>
        <w:br w:type="page"/>
      </w:r>
    </w:p>
    <w:p w:rsidR="00947E97" w:rsidRDefault="00947E97" w:rsidP="00F8487D">
      <w:pPr>
        <w:shd w:val="clear" w:color="auto" w:fill="FFFFFF"/>
        <w:spacing w:line="240" w:lineRule="auto"/>
        <w:rPr>
          <w:rFonts w:eastAsia="Times New Roman" w:cs="Times New Roman"/>
          <w:b/>
          <w:i/>
          <w:color w:val="454545"/>
          <w:sz w:val="24"/>
          <w:szCs w:val="24"/>
          <w:lang w:eastAsia="da-DK"/>
        </w:rPr>
      </w:pPr>
      <w:r>
        <w:rPr>
          <w:rFonts w:eastAsia="Times New Roman" w:cs="Times New Roman"/>
          <w:b/>
          <w:i/>
          <w:color w:val="454545"/>
          <w:sz w:val="24"/>
          <w:szCs w:val="24"/>
          <w:lang w:eastAsia="da-DK"/>
        </w:rPr>
        <w:lastRenderedPageBreak/>
        <w:t>BAGSIDE</w:t>
      </w:r>
    </w:p>
    <w:sectPr w:rsidR="00947E97" w:rsidSect="000443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111E1"/>
    <w:multiLevelType w:val="hybridMultilevel"/>
    <w:tmpl w:val="240A10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0A743C"/>
    <w:multiLevelType w:val="hybridMultilevel"/>
    <w:tmpl w:val="EEC0EF5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13F00A1B"/>
    <w:multiLevelType w:val="hybridMultilevel"/>
    <w:tmpl w:val="9C68D9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7CF14EC"/>
    <w:multiLevelType w:val="hybridMultilevel"/>
    <w:tmpl w:val="0C3E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87736"/>
    <w:multiLevelType w:val="hybridMultilevel"/>
    <w:tmpl w:val="5796AB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98421C0"/>
    <w:multiLevelType w:val="hybridMultilevel"/>
    <w:tmpl w:val="3FBEE1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BC21B31"/>
    <w:multiLevelType w:val="hybridMultilevel"/>
    <w:tmpl w:val="D0CA55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5D35C19"/>
    <w:multiLevelType w:val="hybridMultilevel"/>
    <w:tmpl w:val="E2183C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E007324"/>
    <w:multiLevelType w:val="hybridMultilevel"/>
    <w:tmpl w:val="BB6CB0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21B7EDD"/>
    <w:multiLevelType w:val="hybridMultilevel"/>
    <w:tmpl w:val="835499D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3CE2732E"/>
    <w:multiLevelType w:val="hybridMultilevel"/>
    <w:tmpl w:val="B3BE144E"/>
    <w:lvl w:ilvl="0" w:tplc="28826AD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D262171"/>
    <w:multiLevelType w:val="hybridMultilevel"/>
    <w:tmpl w:val="2FCCEAA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41F10AE4"/>
    <w:multiLevelType w:val="hybridMultilevel"/>
    <w:tmpl w:val="765C2C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49420A4"/>
    <w:multiLevelType w:val="hybridMultilevel"/>
    <w:tmpl w:val="DE76E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3B805FB"/>
    <w:multiLevelType w:val="hybridMultilevel"/>
    <w:tmpl w:val="1C9C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EE719C"/>
    <w:multiLevelType w:val="hybridMultilevel"/>
    <w:tmpl w:val="725235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7754EF5"/>
    <w:multiLevelType w:val="hybridMultilevel"/>
    <w:tmpl w:val="A6D85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7F3201"/>
    <w:multiLevelType w:val="hybridMultilevel"/>
    <w:tmpl w:val="0DD4D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3875919"/>
    <w:multiLevelType w:val="hybridMultilevel"/>
    <w:tmpl w:val="69C29512"/>
    <w:lvl w:ilvl="0" w:tplc="04060001">
      <w:start w:val="1"/>
      <w:numFmt w:val="bullet"/>
      <w:lvlText w:val=""/>
      <w:lvlJc w:val="left"/>
      <w:pPr>
        <w:ind w:left="644" w:hanging="360"/>
      </w:pPr>
      <w:rPr>
        <w:rFonts w:ascii="Symbol" w:hAnsi="Symbo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9" w15:restartNumberingAfterBreak="0">
    <w:nsid w:val="77984953"/>
    <w:multiLevelType w:val="hybridMultilevel"/>
    <w:tmpl w:val="456E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4107E"/>
    <w:multiLevelType w:val="hybridMultilevel"/>
    <w:tmpl w:val="C7D4A7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B914FC9"/>
    <w:multiLevelType w:val="hybridMultilevel"/>
    <w:tmpl w:val="85B020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9"/>
  </w:num>
  <w:num w:numId="4">
    <w:abstractNumId w:val="15"/>
  </w:num>
  <w:num w:numId="5">
    <w:abstractNumId w:val="2"/>
  </w:num>
  <w:num w:numId="6">
    <w:abstractNumId w:val="4"/>
  </w:num>
  <w:num w:numId="7">
    <w:abstractNumId w:val="7"/>
  </w:num>
  <w:num w:numId="8">
    <w:abstractNumId w:val="17"/>
  </w:num>
  <w:num w:numId="9">
    <w:abstractNumId w:val="1"/>
  </w:num>
  <w:num w:numId="10">
    <w:abstractNumId w:val="18"/>
  </w:num>
  <w:num w:numId="11">
    <w:abstractNumId w:val="5"/>
  </w:num>
  <w:num w:numId="12">
    <w:abstractNumId w:val="13"/>
  </w:num>
  <w:num w:numId="13">
    <w:abstractNumId w:val="11"/>
  </w:num>
  <w:num w:numId="14">
    <w:abstractNumId w:val="0"/>
  </w:num>
  <w:num w:numId="15">
    <w:abstractNumId w:val="14"/>
  </w:num>
  <w:num w:numId="16">
    <w:abstractNumId w:val="3"/>
  </w:num>
  <w:num w:numId="17">
    <w:abstractNumId w:val="19"/>
  </w:num>
  <w:num w:numId="18">
    <w:abstractNumId w:val="16"/>
  </w:num>
  <w:num w:numId="19">
    <w:abstractNumId w:val="21"/>
  </w:num>
  <w:num w:numId="20">
    <w:abstractNumId w:val="12"/>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007"/>
    <w:rsid w:val="00016673"/>
    <w:rsid w:val="00025DBA"/>
    <w:rsid w:val="00044397"/>
    <w:rsid w:val="00070A4B"/>
    <w:rsid w:val="00085A3E"/>
    <w:rsid w:val="0009273F"/>
    <w:rsid w:val="000E58CF"/>
    <w:rsid w:val="001556A9"/>
    <w:rsid w:val="00172C7C"/>
    <w:rsid w:val="0017399C"/>
    <w:rsid w:val="001B016B"/>
    <w:rsid w:val="001D360C"/>
    <w:rsid w:val="00217DF0"/>
    <w:rsid w:val="002C65FE"/>
    <w:rsid w:val="002D5D92"/>
    <w:rsid w:val="002E0F1C"/>
    <w:rsid w:val="003331BC"/>
    <w:rsid w:val="00387CBB"/>
    <w:rsid w:val="003C1DF0"/>
    <w:rsid w:val="003D75D0"/>
    <w:rsid w:val="003F0398"/>
    <w:rsid w:val="003F4792"/>
    <w:rsid w:val="004330F4"/>
    <w:rsid w:val="00441BBB"/>
    <w:rsid w:val="004453BF"/>
    <w:rsid w:val="004469A3"/>
    <w:rsid w:val="0045430B"/>
    <w:rsid w:val="00461176"/>
    <w:rsid w:val="00485D83"/>
    <w:rsid w:val="004D5141"/>
    <w:rsid w:val="004E0D5A"/>
    <w:rsid w:val="005051E8"/>
    <w:rsid w:val="00546F0C"/>
    <w:rsid w:val="00567AB8"/>
    <w:rsid w:val="00577496"/>
    <w:rsid w:val="005C770F"/>
    <w:rsid w:val="00607EF7"/>
    <w:rsid w:val="0061049D"/>
    <w:rsid w:val="00625C7C"/>
    <w:rsid w:val="00672DC7"/>
    <w:rsid w:val="00682064"/>
    <w:rsid w:val="006C2577"/>
    <w:rsid w:val="00711E5D"/>
    <w:rsid w:val="00720493"/>
    <w:rsid w:val="00763FCF"/>
    <w:rsid w:val="00794285"/>
    <w:rsid w:val="007A3963"/>
    <w:rsid w:val="007A5FDA"/>
    <w:rsid w:val="007B07B2"/>
    <w:rsid w:val="007C68AC"/>
    <w:rsid w:val="007D7DFF"/>
    <w:rsid w:val="007F49CF"/>
    <w:rsid w:val="00854806"/>
    <w:rsid w:val="00875996"/>
    <w:rsid w:val="00881AA7"/>
    <w:rsid w:val="009035CD"/>
    <w:rsid w:val="00911077"/>
    <w:rsid w:val="0093657D"/>
    <w:rsid w:val="00947E97"/>
    <w:rsid w:val="0095046F"/>
    <w:rsid w:val="0096006E"/>
    <w:rsid w:val="0096630C"/>
    <w:rsid w:val="00980007"/>
    <w:rsid w:val="00987497"/>
    <w:rsid w:val="009D132C"/>
    <w:rsid w:val="009F2F84"/>
    <w:rsid w:val="00A07694"/>
    <w:rsid w:val="00A9184B"/>
    <w:rsid w:val="00AA3640"/>
    <w:rsid w:val="00AA6FDE"/>
    <w:rsid w:val="00AC682E"/>
    <w:rsid w:val="00B16AB3"/>
    <w:rsid w:val="00B45126"/>
    <w:rsid w:val="00B479B1"/>
    <w:rsid w:val="00BA4F31"/>
    <w:rsid w:val="00C104B9"/>
    <w:rsid w:val="00C124F4"/>
    <w:rsid w:val="00C136DC"/>
    <w:rsid w:val="00C340AA"/>
    <w:rsid w:val="00C71929"/>
    <w:rsid w:val="00CA444C"/>
    <w:rsid w:val="00D0482B"/>
    <w:rsid w:val="00D25A35"/>
    <w:rsid w:val="00D437ED"/>
    <w:rsid w:val="00D74C49"/>
    <w:rsid w:val="00DF3541"/>
    <w:rsid w:val="00DF4627"/>
    <w:rsid w:val="00E10F4D"/>
    <w:rsid w:val="00E30ECE"/>
    <w:rsid w:val="00EA49E8"/>
    <w:rsid w:val="00EC3B51"/>
    <w:rsid w:val="00ED2E06"/>
    <w:rsid w:val="00EE2EAE"/>
    <w:rsid w:val="00EF390E"/>
    <w:rsid w:val="00F670ED"/>
    <w:rsid w:val="00F82B37"/>
    <w:rsid w:val="00F8487D"/>
    <w:rsid w:val="00F874DE"/>
    <w:rsid w:val="00FE30BA"/>
    <w:rsid w:val="00FF11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5BF9C-B954-45B3-AA42-502B362B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F3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80007"/>
    <w:pPr>
      <w:ind w:left="720"/>
      <w:contextualSpacing/>
    </w:pPr>
  </w:style>
  <w:style w:type="paragraph" w:styleId="Markeringsbobletekst">
    <w:name w:val="Balloon Text"/>
    <w:basedOn w:val="Normal"/>
    <w:link w:val="MarkeringsbobletekstTegn"/>
    <w:uiPriority w:val="99"/>
    <w:semiHidden/>
    <w:unhideWhenUsed/>
    <w:rsid w:val="009035C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035CD"/>
    <w:rPr>
      <w:rFonts w:ascii="Tahoma" w:hAnsi="Tahoma" w:cs="Tahoma"/>
      <w:sz w:val="16"/>
      <w:szCs w:val="16"/>
    </w:rPr>
  </w:style>
  <w:style w:type="table" w:styleId="Tabel-Gitter">
    <w:name w:val="Table Grid"/>
    <w:basedOn w:val="Tabel-Normal"/>
    <w:uiPriority w:val="59"/>
    <w:rsid w:val="00A07694"/>
    <w:pPr>
      <w:spacing w:after="0" w:line="240" w:lineRule="auto"/>
    </w:pPr>
    <w:rPr>
      <w:rFonts w:eastAsiaTheme="minorEastAsia"/>
      <w:sz w:val="24"/>
      <w:szCs w:val="24"/>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1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4F386-ED80-4B53-922B-ED3F2F5B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1823</Words>
  <Characters>11122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Fredericia kommune</Company>
  <LinksUpToDate>false</LinksUpToDate>
  <CharactersWithSpaces>12920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msmh</dc:creator>
  <cp:lastModifiedBy>Marianne Haugstrup</cp:lastModifiedBy>
  <cp:revision>7</cp:revision>
  <cp:lastPrinted>2017-05-05T10:59:00Z</cp:lastPrinted>
  <dcterms:created xsi:type="dcterms:W3CDTF">2017-05-05T10:54:00Z</dcterms:created>
  <dcterms:modified xsi:type="dcterms:W3CDTF">2017-05-08T19:56:00Z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{91A897D1-4D09-4B07-897D-03BEA185AE25}</vt:lpwstr>
  </property>
</Properties>
</file>